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Cs w:val="21"/>
        </w:rPr>
      </w:pPr>
      <w:bookmarkStart w:id="0" w:name="_GoBack"/>
      <w:bookmarkEnd w:id="0"/>
      <w:r>
        <w:rPr>
          <w:rFonts w:hint="eastAsia"/>
          <w:b/>
          <w:sz w:val="28"/>
          <w:szCs w:val="28"/>
        </w:rPr>
        <w:t>泉州七中高二地理月考</w:t>
      </w:r>
      <w:r>
        <w:rPr>
          <w:rFonts w:hint="eastAsia"/>
          <w:b/>
          <w:szCs w:val="21"/>
        </w:rPr>
        <w:t>2020.09</w:t>
      </w:r>
    </w:p>
    <w:p>
      <w:pPr>
        <w:jc w:val="center"/>
        <w:rPr>
          <w:b/>
          <w:szCs w:val="21"/>
        </w:rPr>
      </w:pPr>
      <w:r>
        <w:rPr>
          <w:rFonts w:hint="eastAsia"/>
          <w:b/>
          <w:szCs w:val="21"/>
        </w:rPr>
        <w:t>命卷人：邓恩惠    审核：王莉青    考试时间：80分钟</w:t>
      </w:r>
    </w:p>
    <w:p>
      <w:pPr>
        <w:pStyle w:val="12"/>
        <w:numPr>
          <w:ilvl w:val="0"/>
          <w:numId w:val="1"/>
        </w:numPr>
        <w:ind w:firstLineChars="0"/>
        <w:rPr>
          <w:b/>
          <w:szCs w:val="21"/>
        </w:rPr>
      </w:pPr>
      <w:r>
        <w:rPr>
          <w:rFonts w:hint="eastAsia"/>
          <w:b/>
          <w:szCs w:val="21"/>
        </w:rPr>
        <w:t>单选题（每小题2分，共60分）</w:t>
      </w:r>
    </w:p>
    <w:p>
      <w:pPr>
        <w:ind w:firstLine="420" w:firstLineChars="200"/>
        <w:rPr>
          <w:rFonts w:ascii="楷体" w:hAnsi="楷体" w:eastAsia="楷体"/>
        </w:rPr>
      </w:pPr>
      <w:r>
        <w:rPr>
          <w:rFonts w:ascii="楷体" w:hAnsi="楷体" w:eastAsia="楷体"/>
        </w:rPr>
        <w:t>综合地理位置、自然地理、人文地理的特点，可以把我国划分为四大地理区域，即北方地区、南方地区、西北地区和青藏地区。其中，秦岭、淮河一线是北方地区和南方地区的分界线。大兴安岭-阴山-贺兰山为北方地区和西北地区的分界线。我国青藏地区和西北地区，北方地区，南方地区的分界线，大致以第一级阶梯和第二级阶梯的分界线。</w:t>
      </w:r>
    </w:p>
    <w:p>
      <w:r>
        <w:rPr>
          <w:rFonts w:ascii="楷体" w:hAnsi="楷体" w:eastAsia="楷体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2012950</wp:posOffset>
            </wp:positionH>
            <wp:positionV relativeFrom="paragraph">
              <wp:posOffset>231140</wp:posOffset>
            </wp:positionV>
            <wp:extent cx="3613150" cy="2108200"/>
            <wp:effectExtent l="19050" t="0" r="6350" b="0"/>
            <wp:wrapSquare wrapText="bothSides"/>
            <wp:docPr id="4" name="图片 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/>
        </w:rPr>
        <w:t>读“宁夏农业区划图”，完成</w:t>
      </w:r>
      <w:r>
        <w:rPr>
          <w:rFonts w:hint="eastAsia" w:ascii="楷体" w:hAnsi="楷体" w:eastAsia="楷体"/>
        </w:rPr>
        <w:t>1-3</w:t>
      </w:r>
      <w:r>
        <w:rPr>
          <w:rFonts w:ascii="楷体" w:hAnsi="楷体" w:eastAsia="楷体"/>
        </w:rPr>
        <w:t>题。</w:t>
      </w:r>
    </w:p>
    <w:p>
      <w:r>
        <w:rPr>
          <w:rFonts w:hint="eastAsia"/>
        </w:rPr>
        <w:t>1</w:t>
      </w:r>
      <w:r>
        <w:t>．图中I～</w:t>
      </w:r>
      <w:r>
        <w:rPr>
          <w:rFonts w:hint="eastAsia" w:ascii="宋体" w:hAnsi="宋体" w:eastAsia="宋体" w:cs="宋体"/>
        </w:rPr>
        <w:t>Ⅳ</w:t>
      </w:r>
      <w:r>
        <w:t>区域</w:t>
      </w:r>
    </w:p>
    <w:p>
      <w:pPr>
        <w:ind w:firstLine="420" w:firstLineChars="200"/>
      </w:pPr>
      <w:r>
        <w:rPr>
          <w:color w:val="FF0000"/>
        </w:rPr>
        <w:t>A．区域内部性质相对一致</w:t>
      </w:r>
      <w:r>
        <w:tab/>
      </w:r>
    </w:p>
    <w:p>
      <w:pPr>
        <w:ind w:firstLine="420" w:firstLineChars="200"/>
      </w:pPr>
      <w:r>
        <w:t>B．有明确边界</w:t>
      </w:r>
    </w:p>
    <w:p>
      <w:pPr>
        <w:ind w:firstLine="420" w:firstLineChars="200"/>
      </w:pPr>
      <w:r>
        <w:t>C．属于不同层次</w:t>
      </w:r>
      <w:r>
        <w:tab/>
      </w:r>
    </w:p>
    <w:p>
      <w:pPr>
        <w:ind w:firstLine="420" w:firstLineChars="200"/>
      </w:pPr>
      <w:r>
        <w:t>D．区域之间没有联系</w:t>
      </w:r>
    </w:p>
    <w:p>
      <w:r>
        <w:rPr>
          <w:rFonts w:hint="eastAsia"/>
        </w:rPr>
        <w:t>2</w:t>
      </w:r>
      <w:r>
        <w:t>．图中I～</w:t>
      </w:r>
      <w:r>
        <w:rPr>
          <w:rFonts w:hint="eastAsia" w:ascii="宋体" w:hAnsi="宋体" w:eastAsia="宋体" w:cs="宋体"/>
        </w:rPr>
        <w:t>Ⅳ</w:t>
      </w:r>
      <w:r>
        <w:t>区域划分的主要依</w:t>
      </w:r>
      <w:r>
        <w:rPr>
          <w:rFonts w:hint="eastAsia"/>
        </w:rPr>
        <w:t xml:space="preserve">   </w:t>
      </w:r>
    </w:p>
    <w:p>
      <w:pPr>
        <w:ind w:firstLine="210" w:firstLineChars="100"/>
      </w:pPr>
      <w:r>
        <w:t>据是</w:t>
      </w:r>
    </w:p>
    <w:p>
      <w:pPr>
        <w:ind w:firstLine="420" w:firstLineChars="200"/>
      </w:pPr>
      <w:r>
        <w:t>A．降水量</w:t>
      </w:r>
      <w:r>
        <w:tab/>
      </w:r>
    </w:p>
    <w:p>
      <w:pPr>
        <w:ind w:firstLine="420" w:firstLineChars="200"/>
      </w:pPr>
      <w:r>
        <w:t>B．气温</w:t>
      </w:r>
      <w:r>
        <w:tab/>
      </w:r>
    </w:p>
    <w:p>
      <w:pPr>
        <w:ind w:firstLine="420" w:firstLineChars="200"/>
      </w:pPr>
      <w:r>
        <w:rPr>
          <w:color w:val="FF0000"/>
        </w:rPr>
        <w:t>C．地形</w:t>
      </w:r>
      <w:r>
        <w:tab/>
      </w:r>
    </w:p>
    <w:p>
      <w:pPr>
        <w:ind w:firstLine="420" w:firstLineChars="200"/>
      </w:pPr>
      <w:r>
        <w:t>D．土壤</w:t>
      </w:r>
    </w:p>
    <w:p>
      <w:r>
        <w:rPr>
          <w:rFonts w:hint="eastAsia"/>
        </w:rPr>
        <w:t>3</w:t>
      </w:r>
      <w:r>
        <w:t>．图中I～</w:t>
      </w:r>
      <w:r>
        <w:rPr>
          <w:rFonts w:hint="eastAsia" w:ascii="宋体" w:hAnsi="宋体" w:eastAsia="宋体" w:cs="宋体"/>
        </w:rPr>
        <w:t>Ⅳ</w:t>
      </w:r>
      <w:r>
        <w:t>区域</w:t>
      </w:r>
    </w:p>
    <w:p>
      <w:pPr>
        <w:ind w:firstLine="420" w:firstLineChars="200"/>
      </w:pPr>
      <w:r>
        <w:t>A．I区干旱少雨，不适宜发展种植业</w:t>
      </w:r>
      <w:r>
        <w:tab/>
      </w:r>
      <w:r>
        <w:rPr>
          <w:rFonts w:hint="eastAsia"/>
        </w:rPr>
        <w:t xml:space="preserve">  </w:t>
      </w:r>
      <w:r>
        <w:t>B．</w:t>
      </w:r>
      <w:r>
        <w:rPr>
          <w:rFonts w:hint="eastAsia" w:ascii="宋体" w:hAnsi="宋体" w:eastAsia="宋体" w:cs="宋体"/>
        </w:rPr>
        <w:t>Ⅱ</w:t>
      </w:r>
      <w:r>
        <w:t>区水源缺乏，不宜发展畜牧业</w:t>
      </w:r>
    </w:p>
    <w:p>
      <w:pPr>
        <w:ind w:firstLine="420" w:firstLineChars="200"/>
        <w:rPr>
          <w:color w:val="FF0000"/>
        </w:rPr>
      </w:pPr>
      <w:r>
        <w:t>C．</w:t>
      </w:r>
      <w:r>
        <w:rPr>
          <w:rFonts w:hint="eastAsia" w:ascii="宋体" w:hAnsi="宋体" w:eastAsia="宋体" w:cs="宋体"/>
        </w:rPr>
        <w:t>Ⅲ</w:t>
      </w:r>
      <w:r>
        <w:t>区降水丰沛，可大力发展种植业</w:t>
      </w:r>
      <w:r>
        <w:tab/>
      </w:r>
      <w:r>
        <w:rPr>
          <w:rFonts w:hint="eastAsia"/>
        </w:rPr>
        <w:t xml:space="preserve">  </w:t>
      </w:r>
      <w:r>
        <w:rPr>
          <w:color w:val="FF0000"/>
        </w:rPr>
        <w:t>D．</w:t>
      </w:r>
      <w:r>
        <w:rPr>
          <w:rFonts w:hint="eastAsia" w:ascii="宋体" w:hAnsi="宋体" w:eastAsia="宋体" w:cs="宋体"/>
          <w:color w:val="FF0000"/>
        </w:rPr>
        <w:t>Ⅳ</w:t>
      </w:r>
      <w:r>
        <w:rPr>
          <w:color w:val="FF0000"/>
        </w:rPr>
        <w:t>区温凉湿润，适宜发展林牧业</w:t>
      </w:r>
    </w:p>
    <w:p>
      <w:pPr>
        <w:ind w:firstLine="420" w:firstLineChars="200"/>
        <w:rPr>
          <w:rFonts w:ascii="楷体" w:hAnsi="楷体" w:eastAsia="楷体"/>
        </w:rPr>
      </w:pPr>
      <w:r>
        <w:rPr>
          <w:rFonts w:ascii="楷体" w:hAnsi="楷体" w:eastAsia="楷体"/>
        </w:rPr>
        <w:t>下图为不同国家和地区的传统民居建筑。读图回答</w:t>
      </w:r>
      <w:r>
        <w:rPr>
          <w:rFonts w:hint="eastAsia" w:ascii="楷体" w:hAnsi="楷体" w:eastAsia="楷体"/>
        </w:rPr>
        <w:t>4-5</w:t>
      </w:r>
      <w:r>
        <w:rPr>
          <w:rFonts w:ascii="楷体" w:hAnsi="楷体" w:eastAsia="楷体"/>
        </w:rPr>
        <w:t>题。</w:t>
      </w:r>
    </w:p>
    <w:p>
      <w:r>
        <w:drawing>
          <wp:inline distT="0" distB="0" distL="0" distR="0">
            <wp:extent cx="5048250" cy="1581150"/>
            <wp:effectExtent l="19050" t="0" r="0" b="0"/>
            <wp:docPr id="1638547113" name="图片 163854711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47113" name="图片 1638547113" descr="figure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</w:t>
      </w:r>
      <w:r>
        <w:t>．图中传统民居特点形成与当地环境特征对应正确的是（   ）</w:t>
      </w:r>
    </w:p>
    <w:p>
      <w:pPr>
        <w:ind w:firstLine="420" w:firstLineChars="200"/>
      </w:pPr>
      <w:r>
        <w:t xml:space="preserve">①下沉式窑院——黄土土质黏重     </w:t>
      </w:r>
    </w:p>
    <w:p>
      <w:pPr>
        <w:ind w:firstLine="420" w:firstLineChars="200"/>
      </w:pPr>
      <w:r>
        <w:t>②房屋高架——风暴海啸多发</w:t>
      </w:r>
    </w:p>
    <w:p>
      <w:pPr>
        <w:ind w:firstLine="420" w:firstLineChars="200"/>
      </w:pPr>
      <w:r>
        <w:t xml:space="preserve">③墙厚窗小——炎热干燥光照强     </w:t>
      </w:r>
    </w:p>
    <w:p>
      <w:pPr>
        <w:ind w:firstLine="420" w:firstLineChars="200"/>
      </w:pPr>
      <w:r>
        <w:t>④顶尖坡陡——冬季降雪量大</w:t>
      </w:r>
    </w:p>
    <w:p>
      <w:pPr>
        <w:ind w:firstLine="420" w:firstLineChars="200"/>
        <w:rPr>
          <w:color w:val="FF0000"/>
          <w:sz w:val="18"/>
          <w:szCs w:val="18"/>
        </w:rPr>
      </w:pPr>
      <w:r>
        <w:t>A．</w:t>
      </w:r>
      <w:r>
        <w:rPr>
          <w:sz w:val="18"/>
          <w:szCs w:val="18"/>
        </w:rPr>
        <w:t>①②</w:t>
      </w:r>
      <w:r>
        <w:tab/>
      </w:r>
      <w:r>
        <w:rPr>
          <w:rFonts w:hint="eastAsia"/>
        </w:rPr>
        <w:t xml:space="preserve">       </w:t>
      </w:r>
      <w:r>
        <w:t>B．</w:t>
      </w:r>
      <w:r>
        <w:rPr>
          <w:sz w:val="18"/>
          <w:szCs w:val="18"/>
        </w:rPr>
        <w:t>②④</w:t>
      </w:r>
      <w:r>
        <w:tab/>
      </w:r>
      <w:r>
        <w:rPr>
          <w:rFonts w:hint="eastAsia"/>
        </w:rPr>
        <w:t xml:space="preserve">          </w:t>
      </w:r>
      <w:r>
        <w:t>C．</w:t>
      </w:r>
      <w:r>
        <w:rPr>
          <w:sz w:val="18"/>
          <w:szCs w:val="18"/>
        </w:rPr>
        <w:t>①④</w:t>
      </w:r>
      <w:r>
        <w:tab/>
      </w:r>
      <w:r>
        <w:rPr>
          <w:rFonts w:hint="eastAsia"/>
        </w:rPr>
        <w:t xml:space="preserve">    </w:t>
      </w:r>
      <w:r>
        <w:rPr>
          <w:color w:val="FF0000"/>
        </w:rPr>
        <w:t>D．</w:t>
      </w:r>
      <w:r>
        <w:rPr>
          <w:color w:val="FF0000"/>
          <w:sz w:val="18"/>
          <w:szCs w:val="18"/>
        </w:rPr>
        <w:t>③④</w:t>
      </w:r>
    </w:p>
    <w:p>
      <w:r>
        <w:rPr>
          <w:rFonts w:hint="eastAsia"/>
        </w:rPr>
        <w:t>5</w:t>
      </w:r>
      <w:r>
        <w:t>．图中传统民居建筑体现（   ）</w:t>
      </w:r>
    </w:p>
    <w:p>
      <w:pPr>
        <w:ind w:firstLine="420" w:firstLineChars="200"/>
      </w:pPr>
      <w:r>
        <w:rPr>
          <w:color w:val="FF0000"/>
        </w:rPr>
        <w:t>A．人类对环境的利用和适应</w:t>
      </w:r>
      <w:r>
        <w:rPr>
          <w:rFonts w:hint="eastAsia"/>
          <w:color w:val="FF0000"/>
        </w:rPr>
        <w:t xml:space="preserve"> </w:t>
      </w:r>
      <w:r>
        <w:rPr>
          <w:rFonts w:hint="eastAsia"/>
        </w:rPr>
        <w:t xml:space="preserve"> </w:t>
      </w:r>
      <w:r>
        <w:tab/>
      </w:r>
      <w:r>
        <w:rPr>
          <w:rFonts w:hint="eastAsia"/>
        </w:rPr>
        <w:t xml:space="preserve">  </w:t>
      </w:r>
      <w:r>
        <w:t>B．地域文化内向含蓄的特点</w:t>
      </w:r>
    </w:p>
    <w:p>
      <w:pPr>
        <w:ind w:firstLine="420" w:firstLineChars="200"/>
      </w:pPr>
      <w:r>
        <w:t>C．地域文化的创新和发展</w:t>
      </w:r>
      <w:r>
        <w:tab/>
      </w:r>
      <w:r>
        <w:rPr>
          <w:rFonts w:hint="eastAsia"/>
        </w:rPr>
        <w:t xml:space="preserve">      </w:t>
      </w:r>
      <w:r>
        <w:t>D．地区之间的文化交流和扩散</w:t>
      </w:r>
    </w:p>
    <w:p>
      <w:pPr>
        <w:ind w:firstLine="422" w:firstLineChars="200"/>
        <w:rPr>
          <w:b/>
        </w:rPr>
      </w:pPr>
    </w:p>
    <w:p>
      <w:pPr>
        <w:ind w:firstLine="422" w:firstLineChars="200"/>
        <w:rPr>
          <w:b/>
        </w:rPr>
      </w:pPr>
    </w:p>
    <w:p>
      <w:pPr>
        <w:ind w:firstLine="422" w:firstLineChars="200"/>
        <w:rPr>
          <w:b/>
        </w:rPr>
      </w:pPr>
    </w:p>
    <w:p>
      <w:pPr>
        <w:ind w:firstLine="42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1661795</wp:posOffset>
            </wp:positionH>
            <wp:positionV relativeFrom="paragraph">
              <wp:posOffset>463550</wp:posOffset>
            </wp:positionV>
            <wp:extent cx="2197100" cy="1460500"/>
            <wp:effectExtent l="19050" t="0" r="0" b="0"/>
            <wp:wrapSquare wrapText="bothSides"/>
            <wp:docPr id="5" name="图片 8" descr="安徽省江淮十校2019届高三第二次联考地理试题【解析】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安徽省江淮十校2019届高三第二次联考地理试题【解析】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/>
        </w:rPr>
        <w:t>中山古镇（渝、黔、川交界处）的自然景色，最美莫过于太和梯田。该镇的太和梯田，与南方梯田无异，窄小、弯长、重叠，但走近它，就知建造之艰难。阅读图文材料，回答6-7问题。</w:t>
      </w:r>
    </w:p>
    <w:p/>
    <w:p/>
    <w:p/>
    <w:p/>
    <w:p/>
    <w:p/>
    <w:p/>
    <w:p>
      <w:r>
        <w:rPr>
          <w:rFonts w:hint="eastAsia"/>
        </w:rPr>
        <w:t>6. 该地修建梯田有利于</w:t>
      </w:r>
    </w:p>
    <w:p>
      <w:pPr>
        <w:ind w:firstLine="420" w:firstLineChars="200"/>
      </w:pPr>
      <w:r>
        <w:rPr>
          <w:rFonts w:hint="eastAsia"/>
        </w:rPr>
        <w:t xml:space="preserve">A. 改善土壤肥力         B. 改善水热条件        C. 提高机械化水平      </w:t>
      </w:r>
      <w:r>
        <w:rPr>
          <w:rFonts w:hint="eastAsia"/>
          <w:color w:val="FF0000"/>
        </w:rPr>
        <w:t>D. 减轻水土流失</w:t>
      </w:r>
    </w:p>
    <w:p>
      <w:r>
        <w:rPr>
          <w:rFonts w:hint="eastAsia"/>
        </w:rPr>
        <w:t>7. 当地常见的民俗活动是</w:t>
      </w:r>
    </w:p>
    <w:p>
      <w:pPr>
        <w:ind w:firstLine="420" w:firstLineChars="200"/>
      </w:pPr>
      <w:r>
        <w:rPr>
          <w:rFonts w:hint="eastAsia"/>
          <w:color w:val="FF0000"/>
        </w:rPr>
        <w:t>A. 中秋打糍粑（一种糯米食）</w:t>
      </w:r>
      <w:r>
        <w:rPr>
          <w:rFonts w:hint="eastAsia"/>
        </w:rPr>
        <w:t>      B. 端午赛龙舟</w:t>
      </w:r>
    </w:p>
    <w:p>
      <w:pPr>
        <w:ind w:firstLine="420" w:firstLineChars="200"/>
      </w:pPr>
      <w:r>
        <w:rPr>
          <w:rFonts w:hint="eastAsia"/>
        </w:rPr>
        <w:t>C. 春节蒸馒头                    D. 元宵扭秧歌</w:t>
      </w:r>
    </w:p>
    <w:p>
      <w:pPr>
        <w:adjustRightInd w:val="0"/>
        <w:snapToGrid w:val="0"/>
        <w:ind w:firstLine="315" w:firstLineChars="150"/>
        <w:rPr>
          <w:rFonts w:ascii="楷体" w:hAnsi="楷体" w:eastAsia="楷体" w:cs="Times New Roman"/>
          <w:szCs w:val="21"/>
        </w:rPr>
      </w:pPr>
      <w:r>
        <w:rPr>
          <w:rFonts w:hint="eastAsia" w:ascii="楷体" w:hAnsi="楷体" w:eastAsia="楷体" w:cs="Times New Roman"/>
          <w:szCs w:val="21"/>
        </w:rPr>
        <w:t>下图是我国东南某区域借助GIS系统识别生态、生产和生活空间的一组图像资料。读图，回答8-9题。</w:t>
      </w:r>
    </w:p>
    <w:p>
      <w:pPr>
        <w:adjustRightInd w:val="0"/>
        <w:snapToGrid w:val="0"/>
        <w:ind w:firstLine="105" w:firstLineChars="50"/>
        <w:rPr>
          <w:rFonts w:hint="eastAsia" w:ascii="宋体" w:hAnsi="宋体" w:eastAsia="宋体" w:cs="宋体"/>
          <w:szCs w:val="21"/>
        </w:rPr>
      </w:pPr>
      <w:r>
        <w:rPr>
          <w:rFonts w:hint="eastAsia" w:cs="宋体" w:asciiTheme="minorEastAsia" w:hAnsiTheme="minorEastAsia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1206500</wp:posOffset>
            </wp:positionH>
            <wp:positionV relativeFrom="paragraph">
              <wp:posOffset>27305</wp:posOffset>
            </wp:positionV>
            <wp:extent cx="3625850" cy="2997200"/>
            <wp:effectExtent l="19050" t="0" r="0" b="0"/>
            <wp:wrapSquare wrapText="bothSides"/>
            <wp:docPr id="1" name="图片 5" descr="1MDL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1MDL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cs="宋体" w:asciiTheme="minorEastAsia" w:hAnsiTheme="minorEastAsia"/>
          <w:szCs w:val="21"/>
        </w:rPr>
        <w:t xml:space="preserve">                                         </w:t>
      </w:r>
    </w:p>
    <w:p>
      <w:pPr>
        <w:adjustRightInd w:val="0"/>
        <w:snapToGrid w:val="0"/>
        <w:spacing w:line="360" w:lineRule="auto"/>
        <w:rPr>
          <w:rFonts w:ascii="宋体" w:hAnsi="宋体" w:eastAsia="宋体" w:cs="宋体"/>
          <w:szCs w:val="21"/>
        </w:rPr>
      </w:pPr>
    </w:p>
    <w:p>
      <w:pPr>
        <w:adjustRightInd w:val="0"/>
        <w:snapToGrid w:val="0"/>
        <w:spacing w:line="360" w:lineRule="auto"/>
        <w:rPr>
          <w:rFonts w:ascii="宋体" w:hAnsi="宋体" w:eastAsia="宋体" w:cs="宋体"/>
          <w:szCs w:val="21"/>
        </w:rPr>
      </w:pPr>
    </w:p>
    <w:p>
      <w:pPr>
        <w:adjustRightInd w:val="0"/>
        <w:snapToGrid w:val="0"/>
        <w:spacing w:line="360" w:lineRule="auto"/>
        <w:rPr>
          <w:rFonts w:ascii="宋体" w:hAnsi="宋体" w:eastAsia="宋体" w:cs="宋体"/>
          <w:szCs w:val="21"/>
        </w:rPr>
      </w:pPr>
    </w:p>
    <w:p>
      <w:pPr>
        <w:adjustRightInd w:val="0"/>
        <w:snapToGrid w:val="0"/>
        <w:spacing w:line="360" w:lineRule="auto"/>
        <w:rPr>
          <w:rFonts w:ascii="宋体" w:hAnsi="宋体" w:eastAsia="宋体" w:cs="宋体"/>
          <w:szCs w:val="21"/>
        </w:rPr>
      </w:pPr>
    </w:p>
    <w:p>
      <w:pPr>
        <w:adjustRightInd w:val="0"/>
        <w:snapToGrid w:val="0"/>
        <w:spacing w:line="360" w:lineRule="auto"/>
        <w:rPr>
          <w:rFonts w:ascii="宋体" w:hAnsi="宋体" w:eastAsia="宋体" w:cs="宋体"/>
          <w:szCs w:val="21"/>
        </w:rPr>
      </w:pPr>
    </w:p>
    <w:p>
      <w:pPr>
        <w:adjustRightInd w:val="0"/>
        <w:snapToGrid w:val="0"/>
        <w:spacing w:line="360" w:lineRule="auto"/>
        <w:rPr>
          <w:rFonts w:ascii="宋体" w:hAnsi="宋体" w:eastAsia="宋体" w:cs="宋体"/>
          <w:szCs w:val="21"/>
        </w:rPr>
      </w:pPr>
    </w:p>
    <w:p>
      <w:pPr>
        <w:adjustRightInd w:val="0"/>
        <w:snapToGrid w:val="0"/>
        <w:spacing w:line="360" w:lineRule="auto"/>
        <w:rPr>
          <w:rFonts w:ascii="宋体" w:hAnsi="宋体" w:eastAsia="宋体" w:cs="宋体"/>
          <w:szCs w:val="21"/>
        </w:rPr>
      </w:pPr>
    </w:p>
    <w:p>
      <w:pPr>
        <w:adjustRightInd w:val="0"/>
        <w:snapToGrid w:val="0"/>
        <w:spacing w:line="360" w:lineRule="auto"/>
        <w:rPr>
          <w:rFonts w:ascii="宋体" w:hAnsi="宋体" w:eastAsia="宋体" w:cs="宋体"/>
          <w:szCs w:val="21"/>
        </w:rPr>
      </w:pPr>
    </w:p>
    <w:p>
      <w:pPr>
        <w:adjustRightInd w:val="0"/>
        <w:snapToGrid w:val="0"/>
        <w:spacing w:line="360" w:lineRule="auto"/>
        <w:rPr>
          <w:rFonts w:ascii="宋体" w:hAnsi="宋体" w:eastAsia="宋体" w:cs="宋体"/>
          <w:szCs w:val="21"/>
        </w:rPr>
      </w:pPr>
    </w:p>
    <w:p>
      <w:pPr>
        <w:adjustRightInd w:val="0"/>
        <w:snapToGrid w:val="0"/>
        <w:spacing w:line="360" w:lineRule="auto"/>
        <w:rPr>
          <w:rFonts w:ascii="宋体" w:hAnsi="宋体" w:eastAsia="宋体" w:cs="宋体"/>
          <w:szCs w:val="21"/>
        </w:rPr>
      </w:pPr>
    </w:p>
    <w:p>
      <w:pPr>
        <w:adjustRightInd w:val="0"/>
        <w:snapToGrid w:val="0"/>
        <w:spacing w:line="360" w:lineRule="auto"/>
        <w:rPr>
          <w:rFonts w:ascii="宋体" w:hAnsi="宋体" w:eastAsia="宋体" w:cs="宋体"/>
          <w:szCs w:val="21"/>
        </w:rPr>
      </w:pPr>
    </w:p>
    <w:p>
      <w:pPr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8．图中</w:t>
      </w:r>
    </w:p>
    <w:p>
      <w:pPr>
        <w:adjustRightInd w:val="0"/>
        <w:snapToGrid w:val="0"/>
        <w:ind w:firstLine="315" w:firstLineChars="15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A．甲地宜大规模种植水稻                 B．乙河自南向北，流速较快 </w:t>
      </w:r>
    </w:p>
    <w:p>
      <w:pPr>
        <w:adjustRightInd w:val="0"/>
        <w:snapToGrid w:val="0"/>
        <w:ind w:firstLine="315" w:firstLineChars="150"/>
        <w:rPr>
          <w:rFonts w:hint="eastAsia" w:ascii="宋体" w:hAnsi="宋体" w:eastAsia="宋体" w:cs="宋体"/>
          <w:color w:val="FF0000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C．丙地的城镇化水平最低                </w:t>
      </w:r>
      <w:r>
        <w:rPr>
          <w:rFonts w:hint="eastAsia" w:ascii="宋体" w:hAnsi="宋体" w:eastAsia="宋体" w:cs="宋体"/>
          <w:color w:val="FF0000"/>
          <w:szCs w:val="21"/>
        </w:rPr>
        <w:t xml:space="preserve"> D．丁比戊路更宜建高速公路</w:t>
      </w:r>
    </w:p>
    <w:p>
      <w:pPr>
        <w:adjustRightInd w:val="0"/>
        <w:snapToGrid w:val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9. 在进行绿色宜居城镇发展规划时，还需要叠加该区域的</w:t>
      </w:r>
    </w:p>
    <w:p>
      <w:pPr>
        <w:adjustRightInd w:val="0"/>
        <w:snapToGrid w:val="0"/>
        <w:ind w:firstLine="210" w:firstLineChars="1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①降水分布图  ②土地利用图  ③空气质量图  ④矿产分布图  ⑤人口分布图</w:t>
      </w:r>
    </w:p>
    <w:p>
      <w:pPr>
        <w:adjustRightInd w:val="0"/>
        <w:snapToGrid w:val="0"/>
        <w:ind w:firstLine="315" w:firstLineChars="15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A. ①②              B. ③④             </w:t>
      </w:r>
      <w:r>
        <w:rPr>
          <w:rFonts w:hint="eastAsia" w:ascii="宋体" w:hAnsi="宋体" w:eastAsia="宋体" w:cs="宋体"/>
          <w:color w:val="FF0000"/>
          <w:szCs w:val="21"/>
        </w:rPr>
        <w:t xml:space="preserve">C. ②③⑤ </w:t>
      </w:r>
      <w:r>
        <w:rPr>
          <w:rFonts w:hint="eastAsia" w:ascii="宋体" w:hAnsi="宋体" w:eastAsia="宋体" w:cs="宋体"/>
          <w:szCs w:val="21"/>
        </w:rPr>
        <w:t xml:space="preserve">        D. ①③⑤</w:t>
      </w:r>
    </w:p>
    <w:p>
      <w:pPr>
        <w:ind w:firstLine="420" w:firstLineChars="200"/>
        <w:rPr>
          <w:rFonts w:ascii="楷体" w:hAnsi="楷体" w:eastAsia="楷体"/>
        </w:rPr>
      </w:pPr>
      <w:r>
        <w:rPr>
          <w:rFonts w:ascii="楷体" w:hAnsi="楷体" w:eastAsia="楷体"/>
        </w:rPr>
        <w:t>2017年共享汽车成为共享经济领域获投金额最高的行业，分时租赁共享电动汽车发展势头迅猛。</w:t>
      </w:r>
      <w:r>
        <w:rPr>
          <w:rFonts w:hint="eastAsia" w:ascii="楷体" w:hAnsi="楷体" w:eastAsia="楷体"/>
        </w:rPr>
        <w:t>据此</w:t>
      </w:r>
      <w:r>
        <w:rPr>
          <w:rFonts w:ascii="楷体" w:hAnsi="楷体" w:eastAsia="楷体"/>
        </w:rPr>
        <w:t>完成</w:t>
      </w:r>
      <w:r>
        <w:rPr>
          <w:rFonts w:hint="eastAsia" w:ascii="楷体" w:hAnsi="楷体" w:eastAsia="楷体"/>
        </w:rPr>
        <w:t>10-11</w:t>
      </w:r>
      <w:r>
        <w:rPr>
          <w:rFonts w:ascii="楷体" w:hAnsi="楷体" w:eastAsia="楷体"/>
        </w:rPr>
        <w:t>题。</w:t>
      </w:r>
      <w:r>
        <w:rPr>
          <w:rFonts w:hint="eastAsia" w:ascii="楷体" w:hAnsi="楷体" w:eastAsia="楷体"/>
        </w:rPr>
        <w:t xml:space="preserve">  </w:t>
      </w:r>
    </w:p>
    <w:p>
      <w:r>
        <w:rPr>
          <w:rFonts w:hint="eastAsia"/>
        </w:rPr>
        <w:t>10</w:t>
      </w:r>
      <w:r>
        <w:t>．在陌生地点，共享汽车驾驶员快速、准确找到停车位，利用了地理3S技术中的</w:t>
      </w:r>
    </w:p>
    <w:p>
      <w:pPr>
        <w:ind w:firstLine="420" w:firstLineChars="200"/>
      </w:pPr>
      <w:r>
        <w:rPr>
          <w:color w:val="FF0000"/>
        </w:rPr>
        <w:t xml:space="preserve">A．GIS、GPS </w:t>
      </w:r>
      <w:r>
        <w:rPr>
          <w:rFonts w:hint="eastAsia"/>
          <w:color w:val="FF0000"/>
        </w:rPr>
        <w:t xml:space="preserve">  </w:t>
      </w:r>
      <w:r>
        <w:rPr>
          <w:rFonts w:hint="eastAsia"/>
        </w:rPr>
        <w:t xml:space="preserve">        </w:t>
      </w:r>
      <w:r>
        <w:t>B．GPS</w:t>
      </w:r>
      <w:r>
        <w:rPr>
          <w:rFonts w:hint="eastAsia"/>
        </w:rPr>
        <w:t xml:space="preserve">         </w:t>
      </w:r>
      <w:r>
        <w:t xml:space="preserve"> C．RS、GIS</w:t>
      </w:r>
      <w:r>
        <w:rPr>
          <w:rFonts w:hint="eastAsia"/>
        </w:rPr>
        <w:t xml:space="preserve">        </w:t>
      </w:r>
      <w:r>
        <w:t xml:space="preserve"> D．RS、GPS</w:t>
      </w:r>
    </w:p>
    <w:p>
      <w:r>
        <w:rPr>
          <w:rFonts w:hint="eastAsia"/>
        </w:rPr>
        <w:t>11</w:t>
      </w:r>
      <w:r>
        <w:t>．分时租赁共享电动汽车</w:t>
      </w:r>
    </w:p>
    <w:p>
      <w:pPr>
        <w:ind w:firstLine="420" w:firstLineChars="200"/>
      </w:pPr>
      <w:r>
        <w:t xml:space="preserve">A．最终可取代私家车 </w:t>
      </w:r>
      <w:r>
        <w:rPr>
          <w:rFonts w:hint="eastAsia"/>
        </w:rPr>
        <w:t xml:space="preserve">              </w:t>
      </w:r>
      <w:r>
        <w:rPr>
          <w:color w:val="FF0000"/>
        </w:rPr>
        <w:t>B．是一种绿色低碳出行方式</w:t>
      </w:r>
    </w:p>
    <w:p>
      <w:pPr>
        <w:ind w:firstLine="420" w:firstLineChars="200"/>
      </w:pPr>
      <w:r>
        <w:t xml:space="preserve">C．是共享汽车的唯一模式 </w:t>
      </w:r>
      <w:r>
        <w:rPr>
          <w:rFonts w:hint="eastAsia"/>
        </w:rPr>
        <w:t xml:space="preserve">          </w:t>
      </w:r>
      <w:r>
        <w:t>D．主要为用户提供城市间的长途服务</w:t>
      </w:r>
    </w:p>
    <w:p>
      <w:pPr>
        <w:ind w:firstLine="42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右</w:t>
      </w:r>
      <w:r>
        <w:rPr>
          <w:rFonts w:ascii="楷体" w:hAnsi="楷体" w:eastAsia="楷体"/>
        </w:rPr>
        <w:t>图为我国西北局部地区示意图，读图，完成</w:t>
      </w:r>
      <w:r>
        <w:rPr>
          <w:rFonts w:hint="eastAsia" w:ascii="楷体" w:hAnsi="楷体" w:eastAsia="楷体"/>
        </w:rPr>
        <w:t>12-14</w:t>
      </w:r>
      <w:r>
        <w:rPr>
          <w:rFonts w:ascii="楷体" w:hAnsi="楷体" w:eastAsia="楷体"/>
        </w:rPr>
        <w:t>题。</w:t>
      </w:r>
    </w:p>
    <w:p>
      <w:r>
        <w:rPr>
          <w:rFonts w:hint="eastAsi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11430</wp:posOffset>
            </wp:positionV>
            <wp:extent cx="3136900" cy="1892300"/>
            <wp:effectExtent l="19050" t="0" r="6350" b="0"/>
            <wp:wrapSquare wrapText="bothSides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579" t="28694" r="40841" b="31423"/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12</w:t>
      </w:r>
      <w:r>
        <w:t>．形成图中沙丘的地质作用是</w:t>
      </w:r>
    </w:p>
    <w:p>
      <w:pPr>
        <w:ind w:firstLine="420" w:firstLineChars="200"/>
      </w:pPr>
      <w:r>
        <w:t>A．物理风化作用</w:t>
      </w:r>
    </w:p>
    <w:p>
      <w:pPr>
        <w:ind w:firstLine="420" w:firstLineChars="200"/>
      </w:pPr>
      <w:r>
        <w:t xml:space="preserve">B．风力侵蚀作用 </w:t>
      </w:r>
      <w:r>
        <w:rPr>
          <w:rFonts w:hint="eastAsia"/>
        </w:rPr>
        <w:t xml:space="preserve">   </w:t>
      </w:r>
    </w:p>
    <w:p>
      <w:pPr>
        <w:ind w:firstLine="420" w:firstLineChars="200"/>
        <w:rPr>
          <w:color w:val="FF0000"/>
        </w:rPr>
      </w:pPr>
      <w:r>
        <w:rPr>
          <w:color w:val="FF0000"/>
        </w:rPr>
        <w:t>C．风力沉积作用</w:t>
      </w:r>
      <w:r>
        <w:rPr>
          <w:rFonts w:hint="eastAsia"/>
          <w:color w:val="FF0000"/>
        </w:rPr>
        <w:t xml:space="preserve">   </w:t>
      </w:r>
      <w:r>
        <w:rPr>
          <w:color w:val="FF0000"/>
        </w:rPr>
        <w:t xml:space="preserve"> </w:t>
      </w:r>
    </w:p>
    <w:p>
      <w:pPr>
        <w:ind w:firstLine="420" w:firstLineChars="200"/>
      </w:pPr>
      <w:r>
        <w:t>D．流水沉积作用</w:t>
      </w:r>
    </w:p>
    <w:p/>
    <w:p/>
    <w:p/>
    <w:p/>
    <w:p/>
    <w:p>
      <w:r>
        <w:rPr>
          <w:rFonts w:hint="eastAsia"/>
        </w:rPr>
        <w:t>13</w:t>
      </w:r>
      <w:r>
        <w:t>．下列属于草方格沙障主要功能的是</w:t>
      </w:r>
    </w:p>
    <w:p>
      <w:pPr>
        <w:ind w:firstLine="420" w:firstLineChars="200"/>
      </w:pPr>
      <w:r>
        <w:rPr>
          <w:rFonts w:hint="eastAsia"/>
        </w:rPr>
        <w:t>①</w:t>
      </w:r>
      <w:r>
        <w:t>降低风速，利于沙丘固定</w:t>
      </w:r>
      <w:r>
        <w:rPr>
          <w:rFonts w:hint="eastAsia"/>
        </w:rPr>
        <w:t xml:space="preserve">  </w:t>
      </w:r>
      <w:r>
        <w:t xml:space="preserve"> </w:t>
      </w:r>
      <w:r>
        <w:rPr>
          <w:rFonts w:hint="eastAsia"/>
        </w:rPr>
        <w:t xml:space="preserve">   ②</w:t>
      </w:r>
      <w:r>
        <w:t>截留水分减少蒸发，利于植被成活</w:t>
      </w:r>
      <w:r>
        <w:rPr>
          <w:rFonts w:hint="eastAsia"/>
        </w:rPr>
        <w:t xml:space="preserve">  </w:t>
      </w:r>
    </w:p>
    <w:p>
      <w:pPr>
        <w:ind w:firstLine="420" w:firstLineChars="200"/>
      </w:pPr>
      <w:r>
        <w:rPr>
          <w:rFonts w:hint="eastAsia"/>
        </w:rPr>
        <w:t>③</w:t>
      </w:r>
      <w:r>
        <w:t>提高植被覆盖率，美化环境</w:t>
      </w:r>
      <w:r>
        <w:rPr>
          <w:rFonts w:hint="eastAsia"/>
        </w:rPr>
        <w:t xml:space="preserve">   </w:t>
      </w:r>
      <w:r>
        <w:t xml:space="preserve"> </w:t>
      </w:r>
      <w:r>
        <w:rPr>
          <w:rFonts w:hint="eastAsia"/>
        </w:rPr>
        <w:t>④</w:t>
      </w:r>
      <w:r>
        <w:t>增强吸收地下水能力，增加降水</w:t>
      </w:r>
    </w:p>
    <w:p>
      <w:pPr>
        <w:ind w:firstLine="420" w:firstLineChars="200"/>
      </w:pPr>
      <w:r>
        <w:rPr>
          <w:color w:val="FF0000"/>
        </w:rPr>
        <w:t>A．</w:t>
      </w:r>
      <w:r>
        <w:rPr>
          <w:rFonts w:hint="eastAsia"/>
          <w:color w:val="FF0000"/>
        </w:rPr>
        <w:t>①②</w:t>
      </w:r>
      <w:r>
        <w:rPr>
          <w:color w:val="FF0000"/>
        </w:rPr>
        <w:t xml:space="preserve"> </w:t>
      </w:r>
      <w:r>
        <w:rPr>
          <w:rFonts w:hint="eastAsia"/>
        </w:rPr>
        <w:t xml:space="preserve">         </w:t>
      </w:r>
      <w:r>
        <w:t>B．</w:t>
      </w:r>
      <w:r>
        <w:rPr>
          <w:rFonts w:hint="eastAsia"/>
        </w:rPr>
        <w:t>①③</w:t>
      </w:r>
      <w:r>
        <w:t xml:space="preserve"> </w:t>
      </w:r>
      <w:r>
        <w:rPr>
          <w:rFonts w:hint="eastAsia"/>
        </w:rPr>
        <w:t xml:space="preserve">         </w:t>
      </w:r>
      <w:r>
        <w:t>C．</w:t>
      </w:r>
      <w:r>
        <w:rPr>
          <w:rFonts w:hint="eastAsia"/>
        </w:rPr>
        <w:t>②④</w:t>
      </w:r>
      <w:r>
        <w:t xml:space="preserve"> </w:t>
      </w:r>
      <w:r>
        <w:rPr>
          <w:rFonts w:hint="eastAsia"/>
        </w:rPr>
        <w:t xml:space="preserve">      </w:t>
      </w:r>
      <w:r>
        <w:t>D．</w:t>
      </w:r>
      <w:r>
        <w:rPr>
          <w:rFonts w:hint="eastAsia"/>
        </w:rPr>
        <w:t>③④</w:t>
      </w:r>
    </w:p>
    <w:p>
      <w:r>
        <w:rPr>
          <w:rFonts w:hint="eastAsia"/>
        </w:rPr>
        <w:t>14</w:t>
      </w:r>
      <w:r>
        <w:t>．影响图中水泵房选址的主要因素是</w:t>
      </w:r>
    </w:p>
    <w:p>
      <w:pPr>
        <w:ind w:firstLine="420" w:firstLineChars="200"/>
      </w:pPr>
      <w:r>
        <w:rPr>
          <w:rFonts w:hint="eastAsia"/>
        </w:rPr>
        <w:t>①</w:t>
      </w:r>
      <w:r>
        <w:t>聚落</w:t>
      </w:r>
      <w:r>
        <w:rPr>
          <w:rFonts w:hint="eastAsia"/>
        </w:rPr>
        <w:t xml:space="preserve">  ②</w:t>
      </w:r>
      <w:r>
        <w:t>铁路</w:t>
      </w:r>
      <w:r>
        <w:rPr>
          <w:rFonts w:hint="eastAsia"/>
        </w:rPr>
        <w:t xml:space="preserve">  ③</w:t>
      </w:r>
      <w:r>
        <w:t>人工植被</w:t>
      </w:r>
      <w:r>
        <w:rPr>
          <w:rFonts w:hint="eastAsia"/>
        </w:rPr>
        <w:t xml:space="preserve">  ④</w:t>
      </w:r>
      <w:r>
        <w:t>河流</w:t>
      </w:r>
      <w:r>
        <w:rPr>
          <w:rFonts w:hint="eastAsia"/>
        </w:rPr>
        <w:t xml:space="preserve">  ⑤</w:t>
      </w:r>
      <w:r>
        <w:t>农业用地</w:t>
      </w:r>
      <w:r>
        <w:rPr>
          <w:rFonts w:hint="eastAsia"/>
        </w:rPr>
        <w:t xml:space="preserve">  ⑥</w:t>
      </w:r>
      <w:r>
        <w:t>草方格沙障</w:t>
      </w:r>
    </w:p>
    <w:p>
      <w:pPr>
        <w:ind w:firstLine="420" w:firstLineChars="200"/>
      </w:pPr>
      <w:r>
        <w:t>A．</w:t>
      </w:r>
      <w:r>
        <w:rPr>
          <w:rFonts w:hint="eastAsia"/>
        </w:rPr>
        <w:t>①②⑥</w:t>
      </w:r>
      <w:r>
        <w:t xml:space="preserve"> </w:t>
      </w:r>
      <w:r>
        <w:rPr>
          <w:rFonts w:hint="eastAsia"/>
        </w:rPr>
        <w:t xml:space="preserve">         </w:t>
      </w:r>
      <w:r>
        <w:rPr>
          <w:rFonts w:hint="eastAsia"/>
          <w:color w:val="FF0000"/>
        </w:rPr>
        <w:t xml:space="preserve"> </w:t>
      </w:r>
      <w:r>
        <w:rPr>
          <w:color w:val="FF0000"/>
        </w:rPr>
        <w:t>B．</w:t>
      </w:r>
      <w:r>
        <w:rPr>
          <w:rFonts w:hint="eastAsia"/>
          <w:color w:val="FF0000"/>
        </w:rPr>
        <w:t xml:space="preserve">①④⑤   </w:t>
      </w:r>
      <w:r>
        <w:rPr>
          <w:rFonts w:hint="eastAsia"/>
        </w:rPr>
        <w:t xml:space="preserve">        </w:t>
      </w:r>
      <w:r>
        <w:t xml:space="preserve"> C．</w:t>
      </w:r>
      <w:r>
        <w:rPr>
          <w:rFonts w:hint="eastAsia"/>
        </w:rPr>
        <w:t xml:space="preserve">②③⑤       </w:t>
      </w:r>
      <w:r>
        <w:t xml:space="preserve"> D．</w:t>
      </w:r>
      <w:r>
        <w:rPr>
          <w:rFonts w:hint="eastAsia"/>
        </w:rPr>
        <w:t>③④⑥</w:t>
      </w:r>
    </w:p>
    <w:p>
      <w:pPr>
        <w:ind w:firstLine="420" w:firstLineChars="200"/>
        <w:rPr>
          <w:rFonts w:ascii="楷体" w:hAnsi="楷体" w:eastAsia="楷体"/>
        </w:rPr>
      </w:pPr>
      <w:r>
        <w:rPr>
          <w:rFonts w:ascii="楷体" w:hAnsi="楷体" w:eastAsia="楷体"/>
        </w:rPr>
        <w:t>甘草是中医使用最多的药材之一，在食品加工和烟草制造中也有重要作用。下图为我国甘草分布示意图。读图回答</w:t>
      </w:r>
      <w:r>
        <w:rPr>
          <w:rFonts w:hint="eastAsia" w:ascii="楷体" w:hAnsi="楷体" w:eastAsia="楷体"/>
        </w:rPr>
        <w:t>15-17</w:t>
      </w:r>
      <w:r>
        <w:rPr>
          <w:rFonts w:ascii="楷体" w:hAnsi="楷体" w:eastAsia="楷体"/>
        </w:rPr>
        <w:t>题。</w:t>
      </w:r>
    </w:p>
    <w:p>
      <w:pPr>
        <w:rPr>
          <w:b/>
        </w:rPr>
      </w:pPr>
      <w:r>
        <w:rPr>
          <w:rFonts w:hint="eastAsia"/>
          <w:b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69850</wp:posOffset>
            </wp:positionV>
            <wp:extent cx="2773045" cy="2108200"/>
            <wp:effectExtent l="19050" t="0" r="8255" b="0"/>
            <wp:wrapSquare wrapText="bothSides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145" t="42106" r="48056" b="29801"/>
                    <a:stretch>
                      <a:fillRect/>
                    </a:stretch>
                  </pic:blipFill>
                  <pic:spPr>
                    <a:xfrm>
                      <a:off x="0" y="0"/>
                      <a:ext cx="2773045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r>
        <w:t>1</w:t>
      </w:r>
      <w:r>
        <w:rPr>
          <w:rFonts w:hint="eastAsia"/>
        </w:rPr>
        <w:t>5</w:t>
      </w:r>
      <w:r>
        <w:t>．根据甘草的分布特点，推测甘草的生长习性是</w:t>
      </w:r>
    </w:p>
    <w:p>
      <w:pPr>
        <w:ind w:firstLine="420" w:firstLineChars="200"/>
      </w:pPr>
      <w:r>
        <w:t xml:space="preserve">A．喜光、喜酸、喜砂质土、耐寒 </w:t>
      </w:r>
      <w:r>
        <w:rPr>
          <w:rFonts w:hint="eastAsia"/>
        </w:rPr>
        <w:t xml:space="preserve">          </w:t>
      </w:r>
      <w:r>
        <w:t>B．喜干、耐热、耐酸、怕风</w:t>
      </w:r>
    </w:p>
    <w:p>
      <w:pPr>
        <w:ind w:firstLine="420" w:firstLineChars="200"/>
      </w:pPr>
      <w:r>
        <w:rPr>
          <w:color w:val="FF0000"/>
        </w:rPr>
        <w:t xml:space="preserve">C．喜光、耐寒、耐旱、耐盐碱 </w:t>
      </w:r>
      <w:r>
        <w:rPr>
          <w:rFonts w:hint="eastAsia"/>
        </w:rPr>
        <w:t xml:space="preserve">            </w:t>
      </w:r>
      <w:r>
        <w:t>D．喜热、喜光、喜温差大、忌积水</w:t>
      </w:r>
    </w:p>
    <w:p>
      <w:r>
        <w:t>1</w:t>
      </w:r>
      <w:r>
        <w:rPr>
          <w:rFonts w:hint="eastAsia"/>
        </w:rPr>
        <w:t>6</w:t>
      </w:r>
      <w:r>
        <w:t>．甲、乙两地的甘草品质差异及其主要原因分别是</w:t>
      </w:r>
    </w:p>
    <w:p>
      <w:pPr>
        <w:ind w:firstLine="420" w:firstLineChars="200"/>
        <w:rPr>
          <w:color w:val="FF0000"/>
        </w:rPr>
      </w:pPr>
      <w:r>
        <w:rPr>
          <w:color w:val="FF0000"/>
        </w:rPr>
        <w:t>A．甲地优于乙地</w:t>
      </w:r>
      <w:r>
        <w:rPr>
          <w:rFonts w:hint="eastAsia"/>
          <w:color w:val="FF0000"/>
        </w:rPr>
        <w:t>：</w:t>
      </w:r>
      <w:r>
        <w:rPr>
          <w:color w:val="FF0000"/>
        </w:rPr>
        <w:t>甲地土质疏松、光照充足、昼夜温差大</w:t>
      </w:r>
    </w:p>
    <w:p>
      <w:pPr>
        <w:ind w:firstLine="420" w:firstLineChars="200"/>
      </w:pPr>
      <w:r>
        <w:t>B．甲地优于乙地</w:t>
      </w:r>
      <w:r>
        <w:rPr>
          <w:rFonts w:hint="eastAsia"/>
        </w:rPr>
        <w:t>：</w:t>
      </w:r>
      <w:r>
        <w:t>甲地土壤酸性强、土层深厚、光照充足</w:t>
      </w:r>
    </w:p>
    <w:p>
      <w:pPr>
        <w:ind w:firstLine="420" w:firstLineChars="200"/>
      </w:pPr>
      <w:r>
        <w:t>C．乙地优于甲地</w:t>
      </w:r>
      <w:r>
        <w:rPr>
          <w:rFonts w:hint="eastAsia"/>
        </w:rPr>
        <w:t>：</w:t>
      </w:r>
      <w:r>
        <w:t>乙地地势平坦、土层深厚、降水丰富</w:t>
      </w:r>
    </w:p>
    <w:p>
      <w:pPr>
        <w:ind w:firstLine="420" w:firstLineChars="200"/>
      </w:pPr>
      <w:r>
        <w:t>D．乙地优于甲地</w:t>
      </w:r>
      <w:r>
        <w:rPr>
          <w:rFonts w:hint="eastAsia"/>
        </w:rPr>
        <w:t>：</w:t>
      </w:r>
      <w:r>
        <w:t>乙地热量充足、气温变化幅度小、土壤肥沃</w:t>
      </w:r>
    </w:p>
    <w:p>
      <w:r>
        <w:t>1</w:t>
      </w:r>
      <w:r>
        <w:rPr>
          <w:rFonts w:hint="eastAsia"/>
        </w:rPr>
        <w:t>7</w:t>
      </w:r>
      <w:r>
        <w:t>．下列对丙地是否可以适度推广甘草种植的判断及其原因的认识，正确的是</w:t>
      </w:r>
    </w:p>
    <w:p>
      <w:pPr>
        <w:ind w:firstLine="420" w:firstLineChars="200"/>
      </w:pPr>
      <w:r>
        <w:t>A．不可以</w:t>
      </w:r>
      <w:r>
        <w:rPr>
          <w:rFonts w:hint="eastAsia"/>
        </w:rPr>
        <w:t>：</w:t>
      </w:r>
      <w:r>
        <w:t>会使当地的干旱程度加剧</w:t>
      </w:r>
    </w:p>
    <w:p>
      <w:pPr>
        <w:ind w:firstLine="420" w:firstLineChars="200"/>
      </w:pPr>
      <w:r>
        <w:t>B．可以</w:t>
      </w:r>
      <w:r>
        <w:rPr>
          <w:rFonts w:hint="eastAsia"/>
        </w:rPr>
        <w:t>：</w:t>
      </w:r>
      <w:r>
        <w:t>利于带动医药、食品等行业的发展，提升当地城市的等级</w:t>
      </w:r>
    </w:p>
    <w:p>
      <w:pPr>
        <w:ind w:firstLine="420" w:firstLineChars="200"/>
      </w:pPr>
      <w:r>
        <w:t>C．不可以</w:t>
      </w:r>
      <w:r>
        <w:rPr>
          <w:rFonts w:hint="eastAsia"/>
        </w:rPr>
        <w:t>：</w:t>
      </w:r>
      <w:r>
        <w:t>会加剧用水紧张状况，冲击当地以棉花为主的农业结构</w:t>
      </w:r>
    </w:p>
    <w:p>
      <w:pPr>
        <w:ind w:firstLine="420" w:firstLineChars="200"/>
        <w:rPr>
          <w:color w:val="FF0000"/>
        </w:rPr>
      </w:pPr>
      <w:r>
        <w:rPr>
          <w:color w:val="FF0000"/>
        </w:rPr>
        <w:t>D．可以</w:t>
      </w:r>
      <w:r>
        <w:rPr>
          <w:rFonts w:hint="eastAsia"/>
          <w:color w:val="FF0000"/>
        </w:rPr>
        <w:t>：</w:t>
      </w:r>
      <w:r>
        <w:rPr>
          <w:color w:val="FF0000"/>
        </w:rPr>
        <w:t>利于固定沙丘，减轻风沙危害</w:t>
      </w:r>
    </w:p>
    <w:p>
      <w:pPr>
        <w:ind w:firstLine="420" w:firstLineChars="200"/>
        <w:rPr>
          <w:rFonts w:ascii="楷体" w:hAnsi="楷体" w:eastAsia="楷体"/>
        </w:rPr>
      </w:pPr>
      <w:r>
        <w:rPr>
          <w:rFonts w:ascii="楷体" w:hAnsi="楷体" w:eastAsia="楷体"/>
        </w:rPr>
        <w:t>图</w:t>
      </w:r>
      <w:r>
        <w:rPr>
          <w:rFonts w:hint="eastAsia" w:ascii="楷体" w:hAnsi="楷体" w:eastAsia="楷体"/>
        </w:rPr>
        <w:t>1</w:t>
      </w:r>
      <w:r>
        <w:rPr>
          <w:rFonts w:ascii="楷体" w:hAnsi="楷体" w:eastAsia="楷体"/>
        </w:rPr>
        <w:t>为我国某区域示意图，图2为甲市附近沙漠南缘的光伏光热治沙发电综合项目景观图，该项目采用“治沙+种草+养殖+发电+扶贫”五位一体的复合生态治沙新模式。完成</w:t>
      </w:r>
      <w:r>
        <w:rPr>
          <w:rFonts w:hint="eastAsia" w:ascii="楷体" w:hAnsi="楷体" w:eastAsia="楷体"/>
        </w:rPr>
        <w:t>18-19</w:t>
      </w:r>
      <w:r>
        <w:rPr>
          <w:rFonts w:ascii="楷体" w:hAnsi="楷体" w:eastAsia="楷体"/>
        </w:rPr>
        <w:t>题。</w:t>
      </w:r>
    </w:p>
    <w:p>
      <w:r>
        <w:drawing>
          <wp:inline distT="0" distB="0" distL="0" distR="0">
            <wp:extent cx="5381625" cy="2647950"/>
            <wp:effectExtent l="0" t="0" r="0" b="0"/>
            <wp:docPr id="100012" name="图片 10001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 descr="figure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18</w:t>
      </w:r>
      <w:r>
        <w:t>．该区域的旱地在农业生产中最容易产生的生态问题是（   ）</w:t>
      </w:r>
    </w:p>
    <w:p>
      <w:pPr>
        <w:ind w:firstLine="420" w:firstLineChars="200"/>
      </w:pPr>
      <w:r>
        <w:rPr>
          <w:color w:val="FF0000"/>
        </w:rPr>
        <w:t>A．水土流失</w:t>
      </w:r>
      <w:r>
        <w:tab/>
      </w:r>
      <w:r>
        <w:t>B．土地荒漠化</w:t>
      </w:r>
      <w:r>
        <w:tab/>
      </w:r>
      <w:r>
        <w:t>C．次生盐碱化</w:t>
      </w:r>
      <w:r>
        <w:tab/>
      </w:r>
      <w:r>
        <w:t>D．生物多样性减少</w:t>
      </w:r>
    </w:p>
    <w:p>
      <w:r>
        <w:rPr>
          <w:rFonts w:hint="eastAsia"/>
        </w:rPr>
        <w:t>19</w:t>
      </w:r>
      <w:r>
        <w:t>．关于甲市“板上发电、板下种草、板间养殖”模式的说法，正确的是（   ）</w:t>
      </w:r>
    </w:p>
    <w:p>
      <w:pPr>
        <w:ind w:firstLine="420" w:firstLineChars="200"/>
      </w:pPr>
      <w:r>
        <w:t>A．地处黄土高原，海拔高，太阳能辐射强</w:t>
      </w:r>
      <w:r>
        <w:rPr>
          <w:color w:val="FF0000"/>
        </w:rPr>
        <w:t>B．光伏板遮光挡风，减少了土壤水分蒸发</w:t>
      </w:r>
    </w:p>
    <w:p>
      <w:pPr>
        <w:ind w:firstLine="420" w:firstLineChars="200"/>
      </w:pPr>
      <w:r>
        <w:t>C．板下种植草，争夺养分，土壤肥力下降D．光伏发电技术要求高，经济效益不明显</w:t>
      </w:r>
    </w:p>
    <w:p>
      <w:pPr>
        <w:ind w:firstLine="42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陕西冉家沟流域</w:t>
      </w:r>
      <w:r>
        <w:rPr>
          <w:rFonts w:ascii="楷体" w:hAnsi="楷体" w:eastAsia="楷体"/>
        </w:rPr>
        <w:t>(</w:t>
      </w:r>
      <w:r>
        <w:rPr>
          <w:rFonts w:hint="eastAsia" w:ascii="楷体" w:hAnsi="楷体" w:eastAsia="楷体"/>
        </w:rPr>
        <w:t>约</w:t>
      </w:r>
      <w:r>
        <w:rPr>
          <w:rFonts w:ascii="楷体" w:hAnsi="楷体" w:eastAsia="楷体"/>
        </w:rPr>
        <w:t>35</w:t>
      </w:r>
      <w:r>
        <w:rPr>
          <w:rFonts w:hint="eastAsia" w:ascii="楷体" w:hAnsi="楷体" w:eastAsia="楷体"/>
        </w:rPr>
        <w:t>°</w:t>
      </w:r>
      <w:r>
        <w:rPr>
          <w:rFonts w:ascii="楷体" w:hAnsi="楷体" w:eastAsia="楷体"/>
        </w:rPr>
        <w:t>N),</w:t>
      </w:r>
      <w:r>
        <w:rPr>
          <w:rFonts w:hint="eastAsia" w:ascii="楷体" w:hAnsi="楷体" w:eastAsia="楷体"/>
        </w:rPr>
        <w:t>丘陵广布</w:t>
      </w:r>
      <w:r>
        <w:rPr>
          <w:rFonts w:ascii="楷体" w:hAnsi="楷体" w:eastAsia="楷体"/>
        </w:rPr>
        <w:t>,</w:t>
      </w:r>
      <w:r>
        <w:rPr>
          <w:rFonts w:hint="eastAsia" w:ascii="楷体" w:hAnsi="楷体" w:eastAsia="楷体"/>
        </w:rPr>
        <w:t>黄土深厚。由于毁林开荒</w:t>
      </w:r>
      <w:r>
        <w:rPr>
          <w:rFonts w:ascii="楷体" w:hAnsi="楷体" w:eastAsia="楷体"/>
        </w:rPr>
        <w:t>,</w:t>
      </w:r>
      <w:r>
        <w:rPr>
          <w:rFonts w:hint="eastAsia" w:ascii="楷体" w:hAnsi="楷体" w:eastAsia="楷体"/>
        </w:rPr>
        <w:t>该流域土壤侵蚀严重。为了改善生态环境</w:t>
      </w:r>
      <w:r>
        <w:rPr>
          <w:rFonts w:ascii="楷体" w:hAnsi="楷体" w:eastAsia="楷体"/>
        </w:rPr>
        <w:t>,</w:t>
      </w:r>
      <w:r>
        <w:rPr>
          <w:rFonts w:hint="eastAsia" w:ascii="楷体" w:hAnsi="楷体" w:eastAsia="楷体"/>
        </w:rPr>
        <w:t>该流域实施退耕还林工程</w:t>
      </w:r>
      <w:r>
        <w:rPr>
          <w:rFonts w:ascii="楷体" w:hAnsi="楷体" w:eastAsia="楷体"/>
        </w:rPr>
        <w:t>,</w:t>
      </w:r>
      <w:r>
        <w:rPr>
          <w:rFonts w:hint="eastAsia" w:ascii="楷体" w:hAnsi="楷体" w:eastAsia="楷体"/>
        </w:rPr>
        <w:t>主要种植豆科落叶乔木刺槐。下表示意冉家沟流域不同种植方式的表层土壤状况。据此完成20-22题。</w:t>
      </w:r>
    </w:p>
    <w:tbl>
      <w:tblPr>
        <w:tblStyle w:val="7"/>
        <w:tblpPr w:leftFromText="180" w:rightFromText="180" w:vertAnchor="page" w:horzAnchor="margin" w:tblpXSpec="center" w:tblpY="9371"/>
        <w:tblW w:w="7066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3"/>
        <w:gridCol w:w="1413"/>
        <w:gridCol w:w="1413"/>
        <w:gridCol w:w="1413"/>
        <w:gridCol w:w="141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413" w:type="dxa"/>
            <w:tcMar>
              <w:left w:w="0" w:type="dxa"/>
              <w:right w:w="0" w:type="dxa"/>
            </w:tcMar>
            <w:vAlign w:val="center"/>
          </w:tcPr>
          <w:p>
            <w:r>
              <w:rPr>
                <w:rFonts w:hint="eastAsia" w:ascii="楷体" w:hAnsi="楷体" w:eastAsia="楷体"/>
              </w:rPr>
              <w:t>种植方式</w:t>
            </w:r>
          </w:p>
        </w:tc>
        <w:tc>
          <w:tcPr>
            <w:tcW w:w="1413" w:type="dxa"/>
            <w:tcMar>
              <w:left w:w="0" w:type="dxa"/>
              <w:right w:w="0" w:type="dxa"/>
            </w:tcMar>
            <w:vAlign w:val="center"/>
          </w:tcPr>
          <w:p>
            <w:r>
              <w:rPr>
                <w:rFonts w:hint="eastAsia"/>
              </w:rPr>
              <w:t>孔隙度</w:t>
            </w:r>
            <w:r>
              <w:t>(%)</w:t>
            </w:r>
          </w:p>
        </w:tc>
        <w:tc>
          <w:tcPr>
            <w:tcW w:w="1413" w:type="dxa"/>
            <w:tcMar>
              <w:left w:w="0" w:type="dxa"/>
              <w:right w:w="0" w:type="dxa"/>
            </w:tcMar>
            <w:vAlign w:val="center"/>
          </w:tcPr>
          <w:p>
            <w:r>
              <w:rPr>
                <w:rFonts w:hint="eastAsia"/>
              </w:rPr>
              <w:t>含水量</w:t>
            </w:r>
            <w:r>
              <w:t>(%)</w:t>
            </w:r>
          </w:p>
        </w:tc>
        <w:tc>
          <w:tcPr>
            <w:tcW w:w="1413" w:type="dxa"/>
            <w:tcMar>
              <w:left w:w="0" w:type="dxa"/>
              <w:right w:w="0" w:type="dxa"/>
            </w:tcMar>
            <w:vAlign w:val="center"/>
          </w:tcPr>
          <w:p>
            <w:r>
              <w:rPr>
                <w:rFonts w:hint="eastAsia"/>
              </w:rPr>
              <w:t>有机质</w:t>
            </w:r>
            <w:r>
              <w:t>(g/kg)</w:t>
            </w:r>
          </w:p>
        </w:tc>
        <w:tc>
          <w:tcPr>
            <w:tcW w:w="1414" w:type="dxa"/>
            <w:tcMar>
              <w:left w:w="0" w:type="dxa"/>
              <w:right w:w="0" w:type="dxa"/>
            </w:tcMar>
            <w:vAlign w:val="center"/>
          </w:tcPr>
          <w:p>
            <w:r>
              <w:rPr>
                <w:rFonts w:hint="eastAsia"/>
              </w:rPr>
              <w:t>氮含量</w:t>
            </w:r>
            <w:r>
              <w:t>(g/kg)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413" w:type="dxa"/>
            <w:tcMar>
              <w:left w:w="0" w:type="dxa"/>
              <w:right w:w="0" w:type="dxa"/>
            </w:tcMar>
            <w:vAlign w:val="center"/>
          </w:tcPr>
          <w:p>
            <w:r>
              <w:rPr>
                <w:rFonts w:hint="eastAsia"/>
              </w:rPr>
              <w:t>封山育林</w:t>
            </w:r>
          </w:p>
        </w:tc>
        <w:tc>
          <w:tcPr>
            <w:tcW w:w="1413" w:type="dxa"/>
            <w:tcMar>
              <w:left w:w="0" w:type="dxa"/>
              <w:right w:w="0" w:type="dxa"/>
            </w:tcMar>
            <w:vAlign w:val="center"/>
          </w:tcPr>
          <w:p>
            <w:r>
              <w:t>48.5</w:t>
            </w:r>
          </w:p>
        </w:tc>
        <w:tc>
          <w:tcPr>
            <w:tcW w:w="1413" w:type="dxa"/>
            <w:tcMar>
              <w:left w:w="0" w:type="dxa"/>
              <w:right w:w="0" w:type="dxa"/>
            </w:tcMar>
            <w:vAlign w:val="center"/>
          </w:tcPr>
          <w:p>
            <w:r>
              <w:t>14.5</w:t>
            </w:r>
          </w:p>
        </w:tc>
        <w:tc>
          <w:tcPr>
            <w:tcW w:w="1413" w:type="dxa"/>
            <w:tcMar>
              <w:left w:w="0" w:type="dxa"/>
              <w:right w:w="0" w:type="dxa"/>
            </w:tcMar>
            <w:vAlign w:val="center"/>
          </w:tcPr>
          <w:p>
            <w:r>
              <w:t>15.2</w:t>
            </w:r>
          </w:p>
        </w:tc>
        <w:tc>
          <w:tcPr>
            <w:tcW w:w="1414" w:type="dxa"/>
            <w:tcMar>
              <w:left w:w="0" w:type="dxa"/>
              <w:right w:w="0" w:type="dxa"/>
            </w:tcMar>
            <w:vAlign w:val="center"/>
          </w:tcPr>
          <w:p>
            <w:r>
              <w:t>1.17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413" w:type="dxa"/>
            <w:tcMar>
              <w:left w:w="0" w:type="dxa"/>
              <w:right w:w="0" w:type="dxa"/>
            </w:tcMar>
            <w:vAlign w:val="center"/>
          </w:tcPr>
          <w:p>
            <w:r>
              <w:rPr>
                <w:rFonts w:hint="eastAsia"/>
              </w:rPr>
              <w:t>乔灌结合</w:t>
            </w:r>
          </w:p>
        </w:tc>
        <w:tc>
          <w:tcPr>
            <w:tcW w:w="1413" w:type="dxa"/>
            <w:tcMar>
              <w:left w:w="0" w:type="dxa"/>
              <w:right w:w="0" w:type="dxa"/>
            </w:tcMar>
            <w:vAlign w:val="center"/>
          </w:tcPr>
          <w:p>
            <w:r>
              <w:t>42.6</w:t>
            </w:r>
          </w:p>
        </w:tc>
        <w:tc>
          <w:tcPr>
            <w:tcW w:w="1413" w:type="dxa"/>
            <w:tcMar>
              <w:left w:w="0" w:type="dxa"/>
              <w:right w:w="0" w:type="dxa"/>
            </w:tcMar>
            <w:vAlign w:val="center"/>
          </w:tcPr>
          <w:p>
            <w:r>
              <w:t>13.8</w:t>
            </w:r>
          </w:p>
        </w:tc>
        <w:tc>
          <w:tcPr>
            <w:tcW w:w="1413" w:type="dxa"/>
            <w:tcMar>
              <w:left w:w="0" w:type="dxa"/>
              <w:right w:w="0" w:type="dxa"/>
            </w:tcMar>
            <w:vAlign w:val="center"/>
          </w:tcPr>
          <w:p>
            <w:r>
              <w:t>13.8</w:t>
            </w:r>
          </w:p>
        </w:tc>
        <w:tc>
          <w:tcPr>
            <w:tcW w:w="1414" w:type="dxa"/>
            <w:tcMar>
              <w:left w:w="0" w:type="dxa"/>
              <w:right w:w="0" w:type="dxa"/>
            </w:tcMar>
            <w:vAlign w:val="center"/>
          </w:tcPr>
          <w:p>
            <w:r>
              <w:t>0.95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413" w:type="dxa"/>
            <w:tcMar>
              <w:left w:w="0" w:type="dxa"/>
              <w:right w:w="0" w:type="dxa"/>
            </w:tcMar>
            <w:vAlign w:val="center"/>
          </w:tcPr>
          <w:p>
            <w:r>
              <w:rPr>
                <w:rFonts w:hint="eastAsia"/>
              </w:rPr>
              <w:t>林草结合</w:t>
            </w:r>
          </w:p>
        </w:tc>
        <w:tc>
          <w:tcPr>
            <w:tcW w:w="1413" w:type="dxa"/>
            <w:tcMar>
              <w:left w:w="0" w:type="dxa"/>
              <w:right w:w="0" w:type="dxa"/>
            </w:tcMar>
            <w:vAlign w:val="center"/>
          </w:tcPr>
          <w:p>
            <w:r>
              <w:t>42.5</w:t>
            </w:r>
          </w:p>
        </w:tc>
        <w:tc>
          <w:tcPr>
            <w:tcW w:w="1413" w:type="dxa"/>
            <w:tcMar>
              <w:left w:w="0" w:type="dxa"/>
              <w:right w:w="0" w:type="dxa"/>
            </w:tcMar>
            <w:vAlign w:val="center"/>
          </w:tcPr>
          <w:p>
            <w:r>
              <w:t>14.1</w:t>
            </w:r>
          </w:p>
        </w:tc>
        <w:tc>
          <w:tcPr>
            <w:tcW w:w="1413" w:type="dxa"/>
            <w:tcMar>
              <w:left w:w="0" w:type="dxa"/>
              <w:right w:w="0" w:type="dxa"/>
            </w:tcMar>
            <w:vAlign w:val="center"/>
          </w:tcPr>
          <w:p>
            <w:r>
              <w:t>15.2</w:t>
            </w:r>
          </w:p>
        </w:tc>
        <w:tc>
          <w:tcPr>
            <w:tcW w:w="1414" w:type="dxa"/>
            <w:tcMar>
              <w:left w:w="0" w:type="dxa"/>
              <w:right w:w="0" w:type="dxa"/>
            </w:tcMar>
            <w:vAlign w:val="center"/>
          </w:tcPr>
          <w:p>
            <w:r>
              <w:t>1.12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413" w:type="dxa"/>
            <w:tcMar>
              <w:left w:w="0" w:type="dxa"/>
              <w:right w:w="0" w:type="dxa"/>
            </w:tcMar>
            <w:vAlign w:val="center"/>
          </w:tcPr>
          <w:p>
            <w:r>
              <w:rPr>
                <w:rFonts w:hint="eastAsia"/>
              </w:rPr>
              <w:t>乔木纯林</w:t>
            </w:r>
          </w:p>
        </w:tc>
        <w:tc>
          <w:tcPr>
            <w:tcW w:w="1413" w:type="dxa"/>
            <w:tcMar>
              <w:left w:w="0" w:type="dxa"/>
              <w:right w:w="0" w:type="dxa"/>
            </w:tcMar>
            <w:vAlign w:val="center"/>
          </w:tcPr>
          <w:p>
            <w:r>
              <w:t>39.4</w:t>
            </w:r>
          </w:p>
        </w:tc>
        <w:tc>
          <w:tcPr>
            <w:tcW w:w="1413" w:type="dxa"/>
            <w:tcMar>
              <w:left w:w="0" w:type="dxa"/>
              <w:right w:w="0" w:type="dxa"/>
            </w:tcMar>
            <w:vAlign w:val="center"/>
          </w:tcPr>
          <w:p>
            <w:r>
              <w:t>13.4</w:t>
            </w:r>
          </w:p>
        </w:tc>
        <w:tc>
          <w:tcPr>
            <w:tcW w:w="1413" w:type="dxa"/>
            <w:tcMar>
              <w:left w:w="0" w:type="dxa"/>
              <w:right w:w="0" w:type="dxa"/>
            </w:tcMar>
            <w:vAlign w:val="center"/>
          </w:tcPr>
          <w:p>
            <w:r>
              <w:t>12.8</w:t>
            </w:r>
          </w:p>
        </w:tc>
        <w:tc>
          <w:tcPr>
            <w:tcW w:w="1414" w:type="dxa"/>
            <w:tcMar>
              <w:left w:w="0" w:type="dxa"/>
              <w:right w:w="0" w:type="dxa"/>
            </w:tcMar>
            <w:vAlign w:val="center"/>
          </w:tcPr>
          <w:p>
            <w:r>
              <w:t>0.94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413" w:type="dxa"/>
            <w:tcMar>
              <w:left w:w="0" w:type="dxa"/>
              <w:right w:w="0" w:type="dxa"/>
            </w:tcMar>
            <w:vAlign w:val="center"/>
          </w:tcPr>
          <w:p>
            <w:r>
              <w:rPr>
                <w:rFonts w:hint="eastAsia"/>
              </w:rPr>
              <w:t>撂荒地</w:t>
            </w:r>
          </w:p>
        </w:tc>
        <w:tc>
          <w:tcPr>
            <w:tcW w:w="1413" w:type="dxa"/>
            <w:tcMar>
              <w:left w:w="0" w:type="dxa"/>
              <w:right w:w="0" w:type="dxa"/>
            </w:tcMar>
            <w:vAlign w:val="center"/>
          </w:tcPr>
          <w:p>
            <w:r>
              <w:t>39.1</w:t>
            </w:r>
          </w:p>
        </w:tc>
        <w:tc>
          <w:tcPr>
            <w:tcW w:w="1413" w:type="dxa"/>
            <w:tcMar>
              <w:left w:w="0" w:type="dxa"/>
              <w:right w:w="0" w:type="dxa"/>
            </w:tcMar>
            <w:vAlign w:val="center"/>
          </w:tcPr>
          <w:p>
            <w:r>
              <w:t>12.2</w:t>
            </w:r>
          </w:p>
        </w:tc>
        <w:tc>
          <w:tcPr>
            <w:tcW w:w="1413" w:type="dxa"/>
            <w:tcMar>
              <w:left w:w="0" w:type="dxa"/>
              <w:right w:w="0" w:type="dxa"/>
            </w:tcMar>
            <w:vAlign w:val="center"/>
          </w:tcPr>
          <w:p>
            <w:r>
              <w:t>12.3</w:t>
            </w:r>
          </w:p>
        </w:tc>
        <w:tc>
          <w:tcPr>
            <w:tcW w:w="1414" w:type="dxa"/>
            <w:tcMar>
              <w:left w:w="0" w:type="dxa"/>
              <w:right w:w="0" w:type="dxa"/>
            </w:tcMar>
            <w:vAlign w:val="center"/>
          </w:tcPr>
          <w:p>
            <w:r>
              <w:t>0.87</w:t>
            </w:r>
          </w:p>
        </w:tc>
      </w:tr>
    </w:tbl>
    <w:p>
      <w:r>
        <w:rPr>
          <w:rFonts w:hint="eastAsia"/>
        </w:rPr>
        <w:t>　　</w:t>
      </w:r>
    </w:p>
    <w:p/>
    <w:p/>
    <w:p/>
    <w:p/>
    <w:p/>
    <w:p/>
    <w:p>
      <w:pPr>
        <w:rPr>
          <w:rFonts w:ascii="华文楷体" w:hAnsi="华文楷体" w:eastAsia="华文楷体"/>
        </w:rPr>
      </w:pPr>
      <w:r>
        <w:rPr>
          <w:rFonts w:hint="eastAsia" w:ascii="华文楷体" w:hAnsi="华文楷体" w:eastAsia="华文楷体"/>
          <w:sz w:val="20"/>
        </w:rPr>
        <w:t>注</w:t>
      </w:r>
      <w:r>
        <w:rPr>
          <w:rFonts w:ascii="华文楷体" w:hAnsi="华文楷体" w:eastAsia="华文楷体"/>
          <w:sz w:val="20"/>
        </w:rPr>
        <w:t>:</w:t>
      </w:r>
      <w:r>
        <w:rPr>
          <w:rFonts w:hint="eastAsia" w:ascii="华文楷体" w:hAnsi="华文楷体" w:eastAsia="华文楷体"/>
          <w:sz w:val="20"/>
        </w:rPr>
        <w:t>孔隙度是指土壤孔隙容积占土体容积的百分比。水与空气共存并充满于土壤孔隙中。</w:t>
      </w:r>
    </w:p>
    <w:p>
      <w:r>
        <w:rPr>
          <w:rFonts w:hint="eastAsia"/>
        </w:rPr>
        <w:t>20</w:t>
      </w:r>
      <w:r>
        <w:t>.</w:t>
      </w:r>
      <w:r>
        <w:rPr>
          <w:rFonts w:hint="eastAsia"/>
        </w:rPr>
        <w:t xml:space="preserve"> 该流域退耕还林工程中种植刺槐的原因主要是刺槐</w:t>
      </w:r>
      <w:r>
        <w:t>(</w:t>
      </w:r>
      <w:r>
        <w:rPr>
          <w:rFonts w:hint="eastAsia"/>
        </w:rPr>
        <w:t>　　</w:t>
      </w:r>
      <w:r>
        <w:t>)</w:t>
      </w:r>
    </w:p>
    <w:p>
      <w:pPr>
        <w:ind w:firstLine="420" w:firstLineChars="200"/>
        <w:rPr>
          <w:color w:val="FF0000"/>
        </w:rPr>
      </w:pPr>
      <w:r>
        <w:t>A.</w:t>
      </w:r>
      <w:r>
        <w:rPr>
          <w:rFonts w:hint="eastAsia"/>
        </w:rPr>
        <w:t xml:space="preserve"> 生长缓慢</w:t>
      </w:r>
      <w:r>
        <w:t>,</w:t>
      </w:r>
      <w:r>
        <w:rPr>
          <w:rFonts w:hint="eastAsia"/>
        </w:rPr>
        <w:t>消耗养分较少</w:t>
      </w:r>
      <w:r>
        <w:t xml:space="preserve">       </w:t>
      </w:r>
      <w:r>
        <w:rPr>
          <w:color w:val="FF0000"/>
        </w:rPr>
        <w:t>B.</w:t>
      </w:r>
      <w:r>
        <w:rPr>
          <w:rFonts w:hint="eastAsia"/>
          <w:color w:val="FF0000"/>
        </w:rPr>
        <w:t xml:space="preserve"> 生长迅速</w:t>
      </w:r>
      <w:r>
        <w:rPr>
          <w:color w:val="FF0000"/>
        </w:rPr>
        <w:t>,</w:t>
      </w:r>
      <w:r>
        <w:rPr>
          <w:rFonts w:hint="eastAsia"/>
          <w:color w:val="FF0000"/>
        </w:rPr>
        <w:t>且有固氮作用</w:t>
      </w:r>
    </w:p>
    <w:p>
      <w:pPr>
        <w:ind w:firstLine="420" w:firstLineChars="200"/>
      </w:pPr>
      <w:r>
        <w:t>C.</w:t>
      </w:r>
      <w:r>
        <w:rPr>
          <w:rFonts w:hint="eastAsia"/>
        </w:rPr>
        <w:t xml:space="preserve"> 性喜阴湿</w:t>
      </w:r>
      <w:r>
        <w:t>,</w:t>
      </w:r>
      <w:r>
        <w:rPr>
          <w:rFonts w:hint="eastAsia"/>
        </w:rPr>
        <w:t>适合湿润土壤</w:t>
      </w:r>
      <w:r>
        <w:t xml:space="preserve">       D.</w:t>
      </w:r>
      <w:r>
        <w:rPr>
          <w:rFonts w:hint="eastAsia"/>
        </w:rPr>
        <w:t xml:space="preserve"> 木材坚硬</w:t>
      </w:r>
      <w:r>
        <w:t>,</w:t>
      </w:r>
      <w:r>
        <w:rPr>
          <w:rFonts w:hint="eastAsia"/>
        </w:rPr>
        <w:t>且耐贫瘠土壤</w:t>
      </w:r>
    </w:p>
    <w:p>
      <w:r>
        <w:t>2</w:t>
      </w:r>
      <w:r>
        <w:rPr>
          <w:rFonts w:hint="eastAsia"/>
        </w:rPr>
        <w:t>1</w:t>
      </w:r>
      <w:r>
        <w:t>.</w:t>
      </w:r>
      <w:r>
        <w:rPr>
          <w:rFonts w:hint="eastAsia"/>
        </w:rPr>
        <w:t xml:space="preserve"> 减轻土壤侵蚀最明显的种植方式是</w:t>
      </w:r>
      <w:r>
        <w:t>(</w:t>
      </w:r>
      <w:r>
        <w:rPr>
          <w:rFonts w:hint="eastAsia"/>
        </w:rPr>
        <w:t>　　</w:t>
      </w:r>
      <w:r>
        <w:t>)</w:t>
      </w:r>
    </w:p>
    <w:p>
      <w:pPr>
        <w:ind w:firstLine="420" w:firstLineChars="200"/>
      </w:pPr>
      <w:r>
        <w:rPr>
          <w:color w:val="FF0000"/>
        </w:rPr>
        <w:t>A.</w:t>
      </w:r>
      <w:r>
        <w:rPr>
          <w:rFonts w:hint="eastAsia"/>
          <w:color w:val="FF0000"/>
        </w:rPr>
        <w:t xml:space="preserve"> 封山育林</w:t>
      </w:r>
      <w:r>
        <w:rPr>
          <w:rFonts w:hint="eastAsia"/>
        </w:rPr>
        <w:t>　　　　</w:t>
      </w:r>
      <w:r>
        <w:t>B.</w:t>
      </w:r>
      <w:r>
        <w:rPr>
          <w:rFonts w:hint="eastAsia"/>
        </w:rPr>
        <w:t xml:space="preserve"> 乔灌结合</w:t>
      </w:r>
      <w:r>
        <w:t xml:space="preserve">      C.</w:t>
      </w:r>
      <w:r>
        <w:rPr>
          <w:rFonts w:hint="eastAsia"/>
        </w:rPr>
        <w:t xml:space="preserve"> 林草结合　　　　</w:t>
      </w:r>
      <w:r>
        <w:t>D.</w:t>
      </w:r>
      <w:r>
        <w:rPr>
          <w:rFonts w:hint="eastAsia"/>
        </w:rPr>
        <w:t xml:space="preserve"> 乔木纯林</w:t>
      </w:r>
    </w:p>
    <w:p>
      <w:r>
        <w:rPr>
          <w:rFonts w:hint="eastAsia"/>
        </w:rPr>
        <w:t>22</w:t>
      </w:r>
      <w:r>
        <w:t>.</w:t>
      </w:r>
      <w:r>
        <w:rPr>
          <w:rFonts w:hint="eastAsia"/>
        </w:rPr>
        <w:t xml:space="preserve"> 除减轻土壤侵蚀外</w:t>
      </w:r>
      <w:r>
        <w:t>,</w:t>
      </w:r>
      <w:r>
        <w:rPr>
          <w:rFonts w:hint="eastAsia"/>
        </w:rPr>
        <w:t>该退耕还林工程还能</w:t>
      </w:r>
      <w:r>
        <w:t>(</w:t>
      </w:r>
      <w:r>
        <w:rPr>
          <w:rFonts w:hint="eastAsia"/>
        </w:rPr>
        <w:t>　　</w:t>
      </w:r>
      <w:r>
        <w:t>)</w:t>
      </w:r>
    </w:p>
    <w:p>
      <w:pPr>
        <w:ind w:firstLine="420" w:firstLineChars="200"/>
      </w:pPr>
      <w:r>
        <w:t>A.</w:t>
      </w:r>
      <w:r>
        <w:rPr>
          <w:rFonts w:hint="eastAsia"/>
        </w:rPr>
        <w:t xml:space="preserve"> 增加土壤矿物质</w:t>
      </w:r>
      <w:r>
        <w:t xml:space="preserve">       B.</w:t>
      </w:r>
      <w:r>
        <w:rPr>
          <w:rFonts w:hint="eastAsia"/>
        </w:rPr>
        <w:t xml:space="preserve"> 提高土壤坚实度</w:t>
      </w:r>
    </w:p>
    <w:p>
      <w:pPr>
        <w:ind w:firstLine="420" w:firstLineChars="200"/>
      </w:pPr>
      <w:r>
        <w:rPr>
          <w:color w:val="FF0000"/>
        </w:rPr>
        <w:t>C.</w:t>
      </w:r>
      <w:r>
        <w:rPr>
          <w:rFonts w:hint="eastAsia"/>
          <w:color w:val="FF0000"/>
        </w:rPr>
        <w:t xml:space="preserve"> 增强抗旱涝能力</w:t>
      </w:r>
      <w:r>
        <w:t xml:space="preserve">       D.</w:t>
      </w:r>
      <w:r>
        <w:rPr>
          <w:rFonts w:hint="eastAsia"/>
        </w:rPr>
        <w:t xml:space="preserve"> 减少地下径流量</w:t>
      </w:r>
    </w:p>
    <w:p>
      <w:pPr>
        <w:ind w:firstLine="630" w:firstLineChars="300"/>
      </w:pPr>
    </w:p>
    <w:p>
      <w:pPr>
        <w:ind w:firstLine="630" w:firstLineChars="300"/>
      </w:pPr>
    </w:p>
    <w:p>
      <w:pPr>
        <w:ind w:firstLine="630" w:firstLineChars="300"/>
      </w:pPr>
    </w:p>
    <w:p>
      <w:pPr>
        <w:ind w:firstLine="420" w:firstLineChars="200"/>
        <w:rPr>
          <w:rFonts w:ascii="楷体" w:hAnsi="楷体" w:eastAsia="楷体"/>
        </w:rPr>
      </w:pPr>
      <w:r>
        <w:rPr>
          <w:rFonts w:ascii="楷体" w:hAnsi="楷体" w:eastAsia="楷体"/>
        </w:rPr>
        <w:t>古尔班通古特沙漠位于新疆准噶尔盆地中央，是中国面积最大的固定、半固定沙漠。沙漠中的沙丘顶部多流沙，植被较少，而沙丘底部植被相对丰富。夏季炎热，冬季寒冷，年降水量70-150mm，年蒸发量2000mm以上，冬季一般有20-30cm深的稳定积雪覆盖。下图为沙漠中某沙丘剖面图。据此完成</w:t>
      </w:r>
      <w:r>
        <w:rPr>
          <w:rFonts w:hint="eastAsia" w:ascii="楷体" w:hAnsi="楷体" w:eastAsia="楷体"/>
        </w:rPr>
        <w:t>23-24</w:t>
      </w:r>
      <w:r>
        <w:rPr>
          <w:rFonts w:ascii="楷体" w:hAnsi="楷体" w:eastAsia="楷体"/>
        </w:rPr>
        <w:t>题。</w:t>
      </w:r>
    </w:p>
    <w:p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2387600</wp:posOffset>
            </wp:positionH>
            <wp:positionV relativeFrom="paragraph">
              <wp:posOffset>121920</wp:posOffset>
            </wp:positionV>
            <wp:extent cx="3060700" cy="1924050"/>
            <wp:effectExtent l="19050" t="0" r="6350" b="0"/>
            <wp:wrapSquare wrapText="bothSides"/>
            <wp:docPr id="264725742" name="图片 26472574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725742" name="图片 264725742" descr="figure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23</w:t>
      </w:r>
      <w:r>
        <w:t>．沙丘土壤水分最丰富的季节是</w:t>
      </w:r>
    </w:p>
    <w:p>
      <w:pPr>
        <w:ind w:firstLine="420" w:firstLineChars="200"/>
      </w:pPr>
      <w:r>
        <w:rPr>
          <w:color w:val="FF0000"/>
        </w:rPr>
        <w:t>A．春季</w:t>
      </w:r>
      <w:r>
        <w:tab/>
      </w:r>
    </w:p>
    <w:p>
      <w:pPr>
        <w:ind w:firstLine="420" w:firstLineChars="200"/>
      </w:pPr>
      <w:r>
        <w:t>B．夏季</w:t>
      </w:r>
      <w:r>
        <w:tab/>
      </w:r>
    </w:p>
    <w:p>
      <w:pPr>
        <w:ind w:firstLine="420" w:firstLineChars="200"/>
      </w:pPr>
      <w:r>
        <w:t>C．秋季</w:t>
      </w:r>
      <w:r>
        <w:tab/>
      </w:r>
    </w:p>
    <w:p>
      <w:pPr>
        <w:ind w:firstLine="420" w:firstLineChars="200"/>
      </w:pPr>
      <w:r>
        <w:t>D．冬季</w:t>
      </w:r>
    </w:p>
    <w:p>
      <w:r>
        <w:rPr>
          <w:rFonts w:hint="eastAsia"/>
        </w:rPr>
        <w:t>2</w:t>
      </w:r>
      <w:r>
        <w:t>4．位于丘间平地处的梭梭等植被，</w:t>
      </w:r>
      <w:r>
        <w:rPr>
          <w:rFonts w:hint="eastAsia"/>
        </w:rPr>
        <w:t xml:space="preserve">    </w:t>
      </w:r>
    </w:p>
    <w:p>
      <w:pPr>
        <w:ind w:firstLine="420" w:firstLineChars="200"/>
      </w:pPr>
      <w:r>
        <w:t>可以有效地</w:t>
      </w:r>
    </w:p>
    <w:p>
      <w:pPr>
        <w:ind w:firstLine="420" w:firstLineChars="200"/>
      </w:pPr>
      <w:r>
        <w:t>A．增加降水，调节气候</w:t>
      </w:r>
      <w:r>
        <w:tab/>
      </w:r>
    </w:p>
    <w:p>
      <w:pPr>
        <w:ind w:firstLine="420" w:firstLineChars="200"/>
        <w:rPr>
          <w:color w:val="FF0000"/>
        </w:rPr>
      </w:pPr>
      <w:r>
        <w:rPr>
          <w:color w:val="FF0000"/>
        </w:rPr>
        <w:t>B．涵养水源，增加土壤水分</w:t>
      </w:r>
    </w:p>
    <w:p>
      <w:pPr>
        <w:ind w:firstLine="420" w:firstLineChars="200"/>
      </w:pPr>
      <w:r>
        <w:t>C．防风固沙，保护农田</w:t>
      </w:r>
      <w:r>
        <w:tab/>
      </w:r>
    </w:p>
    <w:p>
      <w:pPr>
        <w:ind w:firstLine="420" w:firstLineChars="200"/>
      </w:pPr>
      <w:r>
        <w:t>D．保持水土，减轻洪涝灾害</w:t>
      </w:r>
    </w:p>
    <w:p>
      <w:pPr>
        <w:ind w:firstLine="42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千湖沙漠由众多白色的沙丘和深蓝色的湖泊组成，沙源主要来自入海河流。该沙漠所在地最大风频为东南风，但该沙漠却难以西扩，而是以每年20m的速度不断向大西洋扩张。如图示意千湖沙漠的位置。据此完成25-27题。</w:t>
      </w:r>
    </w:p>
    <w:p>
      <w:r>
        <w:rPr>
          <w:rFonts w:hint="eastAsi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1149350</wp:posOffset>
            </wp:positionH>
            <wp:positionV relativeFrom="paragraph">
              <wp:posOffset>72390</wp:posOffset>
            </wp:positionV>
            <wp:extent cx="3576320" cy="2209800"/>
            <wp:effectExtent l="19050" t="0" r="5080" b="0"/>
            <wp:wrapSquare wrapText="bothSides"/>
            <wp:docPr id="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 contrast="30000"/>
                    </a:blip>
                    <a:srcRect l="37308" t="33054" r="33664" b="35044"/>
                    <a:stretch>
                      <a:fillRect/>
                    </a:stretch>
                  </pic:blipFill>
                  <pic:spPr>
                    <a:xfrm>
                      <a:off x="0" y="0"/>
                      <a:ext cx="357632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>
      <w:r>
        <w:rPr>
          <w:rFonts w:hint="eastAsia"/>
        </w:rPr>
        <w:t>25. 千湖沙漠难以西扩的原因是</w:t>
      </w:r>
    </w:p>
    <w:p>
      <w:pPr>
        <w:ind w:firstLine="420" w:firstLineChars="200"/>
      </w:pPr>
      <w:r>
        <w:rPr>
          <w:rFonts w:hint="eastAsia"/>
        </w:rPr>
        <w:t>①东南信风背风地带    ②沙漠沙子湿度较大</w:t>
      </w:r>
    </w:p>
    <w:p>
      <w:pPr>
        <w:ind w:firstLine="420" w:firstLineChars="200"/>
      </w:pPr>
      <w:r>
        <w:rPr>
          <w:rFonts w:hint="eastAsia"/>
        </w:rPr>
        <w:t>③近海大陆架较宽浅    ④周围地区植被茂密</w:t>
      </w:r>
    </w:p>
    <w:p>
      <w:pPr>
        <w:ind w:firstLine="420" w:firstLineChars="200"/>
      </w:pPr>
      <w:r>
        <w:rPr>
          <w:rFonts w:hint="eastAsia"/>
        </w:rPr>
        <w:t>A. ①②③       B. ②③</w:t>
      </w:r>
      <w:r>
        <w:rPr>
          <w:rFonts w:hint="eastAsia" w:asciiTheme="minorEastAsia" w:hAnsiTheme="minorEastAsia"/>
        </w:rPr>
        <w:t xml:space="preserve">④       </w:t>
      </w:r>
      <w:r>
        <w:rPr>
          <w:rFonts w:hint="eastAsia"/>
        </w:rPr>
        <w:t>C. ①③</w:t>
      </w:r>
      <w:r>
        <w:rPr>
          <w:rFonts w:hint="eastAsia" w:asciiTheme="minorEastAsia" w:hAnsiTheme="minorEastAsia"/>
        </w:rPr>
        <w:t xml:space="preserve">④       </w:t>
      </w:r>
      <w:r>
        <w:rPr>
          <w:rFonts w:hint="eastAsia"/>
          <w:color w:val="FF0000"/>
        </w:rPr>
        <w:t>D. ①②</w:t>
      </w:r>
      <w:r>
        <w:rPr>
          <w:rFonts w:hint="eastAsia" w:asciiTheme="minorEastAsia" w:hAnsiTheme="minorEastAsia"/>
          <w:color w:val="FF0000"/>
        </w:rPr>
        <w:t>④</w:t>
      </w:r>
    </w:p>
    <w:p>
      <w:r>
        <w:rPr>
          <w:rFonts w:hint="eastAsia"/>
          <w:color w:val="FF0000"/>
        </w:rPr>
        <w:t xml:space="preserve">26. </w:t>
      </w:r>
      <w:r>
        <w:rPr>
          <w:rFonts w:hint="eastAsia"/>
        </w:rPr>
        <w:t>形成千湖沙漠的泥沙来源主要是</w:t>
      </w:r>
    </w:p>
    <w:p>
      <w:pPr>
        <w:ind w:firstLine="420" w:firstLineChars="200"/>
      </w:pPr>
      <w:r>
        <w:rPr>
          <w:rFonts w:hint="eastAsia"/>
        </w:rPr>
        <w:t xml:space="preserve">A. a河          B. b河          </w:t>
      </w:r>
      <w:r>
        <w:rPr>
          <w:rFonts w:hint="eastAsia"/>
          <w:color w:val="FF0000"/>
        </w:rPr>
        <w:t xml:space="preserve">C. c河           </w:t>
      </w:r>
      <w:r>
        <w:rPr>
          <w:rFonts w:hint="eastAsia"/>
        </w:rPr>
        <w:t>D. d河</w:t>
      </w:r>
    </w:p>
    <w:p>
      <w:r>
        <w:rPr>
          <w:rFonts w:hint="eastAsia"/>
        </w:rPr>
        <w:t>27. 最适于实时监测千湖沙漠面积变化的地理信息技术是</w:t>
      </w:r>
    </w:p>
    <w:p>
      <w:pPr>
        <w:ind w:firstLine="420" w:firstLineChars="200"/>
      </w:pPr>
      <w:r>
        <w:rPr>
          <w:rFonts w:hint="eastAsia"/>
        </w:rPr>
        <w:t>A. 北斗导航系统（BDS)             B. 全球定位系统（GPS)</w:t>
      </w:r>
    </w:p>
    <w:p>
      <w:pPr>
        <w:ind w:firstLine="420" w:firstLineChars="200"/>
      </w:pPr>
      <w:r>
        <w:rPr>
          <w:rFonts w:hint="eastAsia"/>
        </w:rPr>
        <w:t xml:space="preserve">C. 地理信息系统（GIS)              </w:t>
      </w:r>
      <w:r>
        <w:rPr>
          <w:rFonts w:hint="eastAsia"/>
          <w:color w:val="FF0000"/>
        </w:rPr>
        <w:t>D. 遥感（RS)</w:t>
      </w: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ind w:firstLine="42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我国某地推广面向国内外市场的蔬菜大棚农业。由于高强度的土地利用，大棚内的土壤逐渐退化。下图示意某大棚内不同连作年限的土壤有机质含量和酸碱度变化。据此完成28-30题。</w:t>
      </w:r>
      <w:r>
        <w:fldChar w:fldCharType="begin"/>
      </w:r>
      <w:r>
        <w:instrText xml:space="preserve"> HYPERLINK "http://photo.blog.sina.com.cn/showpic.html" </w:instrText>
      </w:r>
      <w:r>
        <w:fldChar w:fldCharType="separate"/>
      </w:r>
      <w:r>
        <w:rPr>
          <w:rFonts w:hint="eastAsia" w:ascii="楷体" w:hAnsi="楷体" w:eastAsia="楷体"/>
        </w:rPr>
        <w:t xml:space="preserve"> </w:t>
      </w:r>
      <w:r>
        <w:rPr>
          <w:rFonts w:hint="eastAsia" w:ascii="楷体" w:hAnsi="楷体" w:eastAsia="楷体"/>
        </w:rPr>
        <w:fldChar w:fldCharType="end"/>
      </w:r>
    </w:p>
    <w:p>
      <w:r>
        <w:drawing>
          <wp:inline distT="0" distB="0" distL="0" distR="0">
            <wp:extent cx="5274310" cy="1581785"/>
            <wp:effectExtent l="19050" t="0" r="2540" b="0"/>
            <wp:docPr id="10" name="图片 3" descr="福建省2018年高三毕业班质量检查测试文综地理【解析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福建省2018年高三毕业班质量检查测试文综地理【解析】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2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Cs/>
        </w:rPr>
        <w:t xml:space="preserve">28．连作八年时，大棚内表层土壤退化的主要表现为 </w:t>
      </w:r>
    </w:p>
    <w:p>
      <w:r>
        <w:rPr>
          <w:rFonts w:hint="eastAsia"/>
          <w:bCs/>
        </w:rPr>
        <w:t xml:space="preserve">   </w:t>
      </w:r>
      <w:r>
        <w:rPr>
          <w:rFonts w:hint="eastAsia"/>
          <w:bCs/>
          <w:color w:val="FF0000"/>
        </w:rPr>
        <w:t>A. 土壤酸化</w:t>
      </w:r>
      <w:r>
        <w:rPr>
          <w:rFonts w:hint="eastAsia"/>
          <w:bCs/>
        </w:rPr>
        <w:t>                 B. 土壤沙化    </w:t>
      </w:r>
    </w:p>
    <w:p>
      <w:r>
        <w:rPr>
          <w:rFonts w:hint="eastAsia"/>
          <w:bCs/>
        </w:rPr>
        <w:t xml:space="preserve">   C. 土壤盐碱化               D. 土壤有机质减少 </w:t>
      </w:r>
    </w:p>
    <w:p>
      <w:r>
        <w:rPr>
          <w:rFonts w:hint="eastAsia"/>
          <w:bCs/>
        </w:rPr>
        <w:t xml:space="preserve">29．为减缓大棚内土壤退化速度，可采取的措施是 </w:t>
      </w:r>
    </w:p>
    <w:p>
      <w:r>
        <w:rPr>
          <w:rFonts w:hint="eastAsia"/>
          <w:bCs/>
        </w:rPr>
        <w:t xml:space="preserve">   A. 采用滴灌技术             B. 适量掺沙改造    </w:t>
      </w:r>
    </w:p>
    <w:p>
      <w:r>
        <w:rPr>
          <w:rFonts w:hint="eastAsia"/>
          <w:bCs/>
        </w:rPr>
        <w:t xml:space="preserve">   C. 增施速效肥料             </w:t>
      </w:r>
      <w:r>
        <w:rPr>
          <w:rFonts w:hint="eastAsia"/>
          <w:bCs/>
          <w:color w:val="FF0000"/>
        </w:rPr>
        <w:t>D. 及时深耕土壤</w:t>
      </w:r>
      <w:r>
        <w:rPr>
          <w:rFonts w:hint="eastAsia"/>
          <w:bCs/>
        </w:rPr>
        <w:t xml:space="preserve"> </w:t>
      </w:r>
    </w:p>
    <w:p>
      <w:r>
        <w:rPr>
          <w:rFonts w:hint="eastAsia"/>
          <w:bCs/>
        </w:rPr>
        <w:t xml:space="preserve">30．该大棚可能位于 </w:t>
      </w:r>
    </w:p>
    <w:p>
      <w:r>
        <w:rPr>
          <w:rFonts w:hint="eastAsia"/>
          <w:bCs/>
        </w:rPr>
        <w:t xml:space="preserve">   A. 珠江三角洲               B. 长江三角洲    </w:t>
      </w:r>
    </w:p>
    <w:p>
      <w:r>
        <w:rPr>
          <w:rFonts w:hint="eastAsia"/>
          <w:bCs/>
        </w:rPr>
        <w:t xml:space="preserve">   </w:t>
      </w:r>
      <w:r>
        <w:rPr>
          <w:rFonts w:hint="eastAsia"/>
          <w:bCs/>
          <w:color w:val="FF0000"/>
        </w:rPr>
        <w:t>C. 黄淮海平原  </w:t>
      </w:r>
      <w:r>
        <w:rPr>
          <w:rFonts w:hint="eastAsia"/>
          <w:bCs/>
        </w:rPr>
        <w:t xml:space="preserve">             D. 塔里木盆地 </w:t>
      </w:r>
    </w:p>
    <w:p>
      <w:pPr>
        <w:jc w:val="left"/>
        <w:rPr>
          <w:b/>
        </w:rPr>
      </w:pPr>
    </w:p>
    <w:p>
      <w:pPr>
        <w:jc w:val="left"/>
        <w:rPr>
          <w:b/>
        </w:rPr>
      </w:pPr>
    </w:p>
    <w:p>
      <w:pPr>
        <w:jc w:val="left"/>
        <w:rPr>
          <w:b/>
        </w:rPr>
      </w:pPr>
    </w:p>
    <w:p>
      <w:pPr>
        <w:jc w:val="left"/>
        <w:rPr>
          <w:b/>
        </w:rPr>
      </w:pPr>
    </w:p>
    <w:p>
      <w:pPr>
        <w:jc w:val="left"/>
        <w:rPr>
          <w:b/>
        </w:rPr>
      </w:pPr>
    </w:p>
    <w:p>
      <w:pPr>
        <w:jc w:val="left"/>
        <w:rPr>
          <w:b/>
        </w:rPr>
      </w:pPr>
    </w:p>
    <w:p>
      <w:pPr>
        <w:jc w:val="left"/>
        <w:rPr>
          <w:b/>
        </w:rPr>
      </w:pPr>
    </w:p>
    <w:p>
      <w:pPr>
        <w:jc w:val="left"/>
        <w:rPr>
          <w:b/>
        </w:rPr>
      </w:pPr>
    </w:p>
    <w:p>
      <w:pPr>
        <w:jc w:val="left"/>
        <w:rPr>
          <w:b/>
        </w:rPr>
      </w:pPr>
    </w:p>
    <w:p>
      <w:pPr>
        <w:jc w:val="left"/>
        <w:rPr>
          <w:b/>
        </w:rPr>
      </w:pPr>
    </w:p>
    <w:p>
      <w:pPr>
        <w:jc w:val="left"/>
        <w:rPr>
          <w:b/>
        </w:rPr>
      </w:pPr>
    </w:p>
    <w:p>
      <w:pPr>
        <w:jc w:val="left"/>
        <w:rPr>
          <w:b/>
        </w:rPr>
      </w:pPr>
    </w:p>
    <w:p>
      <w:pPr>
        <w:jc w:val="left"/>
        <w:rPr>
          <w:b/>
        </w:rPr>
      </w:pPr>
    </w:p>
    <w:p>
      <w:pPr>
        <w:jc w:val="left"/>
        <w:rPr>
          <w:b/>
        </w:rPr>
      </w:pPr>
    </w:p>
    <w:p>
      <w:pPr>
        <w:jc w:val="left"/>
        <w:rPr>
          <w:b/>
        </w:rPr>
      </w:pPr>
    </w:p>
    <w:p>
      <w:pPr>
        <w:jc w:val="left"/>
        <w:rPr>
          <w:b/>
        </w:rPr>
      </w:pPr>
    </w:p>
    <w:p>
      <w:pPr>
        <w:jc w:val="left"/>
        <w:rPr>
          <w:b/>
        </w:rPr>
      </w:pPr>
    </w:p>
    <w:p>
      <w:pPr>
        <w:jc w:val="left"/>
        <w:rPr>
          <w:b/>
        </w:rPr>
      </w:pPr>
    </w:p>
    <w:p>
      <w:pPr>
        <w:jc w:val="left"/>
        <w:rPr>
          <w:b/>
        </w:rPr>
      </w:pPr>
    </w:p>
    <w:p>
      <w:pPr>
        <w:jc w:val="left"/>
        <w:rPr>
          <w:b/>
        </w:rPr>
      </w:pPr>
    </w:p>
    <w:p>
      <w:pPr>
        <w:jc w:val="left"/>
        <w:rPr>
          <w:b/>
        </w:rPr>
      </w:pPr>
    </w:p>
    <w:p>
      <w:pPr>
        <w:jc w:val="left"/>
        <w:rPr>
          <w:b/>
        </w:rPr>
      </w:pPr>
    </w:p>
    <w:p>
      <w:pPr>
        <w:jc w:val="left"/>
        <w:rPr>
          <w:b/>
        </w:rPr>
      </w:pPr>
    </w:p>
    <w:p>
      <w:pPr>
        <w:jc w:val="left"/>
        <w:rPr>
          <w:b/>
        </w:rPr>
      </w:pPr>
    </w:p>
    <w:p>
      <w:pPr>
        <w:jc w:val="left"/>
      </w:pPr>
      <w:r>
        <w:rPr>
          <w:rFonts w:hint="eastAsia"/>
        </w:rPr>
        <w:t>二、综合题</w:t>
      </w:r>
    </w:p>
    <w:p>
      <w:pPr>
        <w:jc w:val="left"/>
      </w:pPr>
      <w:r>
        <w:rPr>
          <w:rFonts w:hint="eastAsia"/>
        </w:rPr>
        <w:t>31．阅读图文材料，完成下列要求。（18分）</w:t>
      </w:r>
    </w:p>
    <w:p>
      <w:pPr>
        <w:ind w:firstLine="420" w:firstLineChars="200"/>
        <w:jc w:val="left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位于河北省北部的塞罕坝曾经水草丰美、森林茂密，</w:t>
      </w:r>
      <w:r>
        <w:rPr>
          <w:rFonts w:ascii="楷体" w:hAnsi="楷体" w:eastAsia="楷体"/>
        </w:rPr>
        <w:t>清朝</w:t>
      </w:r>
      <w:r>
        <w:rPr>
          <w:rFonts w:hint="eastAsia" w:ascii="楷体" w:hAnsi="楷体" w:eastAsia="楷体"/>
        </w:rPr>
        <w:t>时曾是皇家围猎场所</w:t>
      </w:r>
      <w:r>
        <w:rPr>
          <w:rFonts w:ascii="楷体" w:hAnsi="楷体" w:eastAsia="楷体"/>
        </w:rPr>
        <w:t>。</w:t>
      </w:r>
      <w:r>
        <w:rPr>
          <w:rFonts w:hint="eastAsia" w:ascii="楷体" w:hAnsi="楷体" w:eastAsia="楷体"/>
        </w:rPr>
        <w:t>由于</w:t>
      </w:r>
      <w:r>
        <w:rPr>
          <w:rFonts w:ascii="楷体" w:hAnsi="楷体" w:eastAsia="楷体"/>
        </w:rPr>
        <w:t>清末大规模开围放垦</w:t>
      </w:r>
      <w:r>
        <w:rPr>
          <w:rFonts w:hint="eastAsia" w:ascii="楷体" w:hAnsi="楷体" w:eastAsia="楷体"/>
        </w:rPr>
        <w:t>和战争、</w:t>
      </w:r>
      <w:r>
        <w:rPr>
          <w:rFonts w:ascii="楷体" w:hAnsi="楷体" w:eastAsia="楷体"/>
        </w:rPr>
        <w:t>山火</w:t>
      </w:r>
      <w:r>
        <w:rPr>
          <w:rFonts w:hint="eastAsia" w:ascii="楷体" w:hAnsi="楷体" w:eastAsia="楷体"/>
        </w:rPr>
        <w:t>等原因</w:t>
      </w:r>
      <w:r>
        <w:rPr>
          <w:rFonts w:ascii="楷体" w:hAnsi="楷体" w:eastAsia="楷体"/>
        </w:rPr>
        <w:t>，到</w:t>
      </w:r>
      <w:r>
        <w:rPr>
          <w:rFonts w:hint="eastAsia" w:ascii="楷体" w:hAnsi="楷体" w:eastAsia="楷体"/>
        </w:rPr>
        <w:t>20世纪50年代</w:t>
      </w:r>
      <w:r>
        <w:rPr>
          <w:rFonts w:ascii="楷体" w:hAnsi="楷体" w:eastAsia="楷体"/>
        </w:rPr>
        <w:t>，这里的原始森林已荡然无存，</w:t>
      </w:r>
      <w:r>
        <w:rPr>
          <w:rFonts w:hint="eastAsia" w:ascii="楷体" w:hAnsi="楷体" w:eastAsia="楷体"/>
        </w:rPr>
        <w:t>成为</w:t>
      </w:r>
      <w:r>
        <w:rPr>
          <w:rFonts w:ascii="楷体" w:hAnsi="楷体" w:eastAsia="楷体"/>
        </w:rPr>
        <w:t>风沙蔽日的茫茫荒原。</w:t>
      </w:r>
      <w:r>
        <w:rPr>
          <w:rFonts w:hint="eastAsia" w:ascii="楷体" w:hAnsi="楷体" w:eastAsia="楷体"/>
        </w:rPr>
        <w:t>1962年，塞罕坝设立林场。林场</w:t>
      </w:r>
      <w:r>
        <w:rPr>
          <w:rFonts w:ascii="楷体" w:hAnsi="楷体" w:eastAsia="楷体"/>
        </w:rPr>
        <w:t>建设初期，造林成活率低，</w:t>
      </w:r>
      <w:r>
        <w:rPr>
          <w:rFonts w:hint="eastAsia" w:ascii="楷体" w:hAnsi="楷体" w:eastAsia="楷体"/>
        </w:rPr>
        <w:t>不足10</w:t>
      </w:r>
      <w:r>
        <w:rPr>
          <w:rFonts w:ascii="楷体" w:hAnsi="楷体" w:eastAsia="楷体"/>
        </w:rPr>
        <w:t>%。</w:t>
      </w:r>
      <w:r>
        <w:rPr>
          <w:rFonts w:hint="eastAsia" w:ascii="楷体" w:hAnsi="楷体" w:eastAsia="楷体"/>
        </w:rPr>
        <w:t>经过几十年的努力，塞罕坝建成林地112万亩，并在大面积单一人工林的基础上</w:t>
      </w:r>
      <w:r>
        <w:rPr>
          <w:rFonts w:ascii="楷体" w:hAnsi="楷体" w:eastAsia="楷体"/>
        </w:rPr>
        <w:t>，通过小面积抚育砍伐</w:t>
      </w:r>
      <w:r>
        <w:rPr>
          <w:rFonts w:hint="eastAsia" w:ascii="楷体" w:hAnsi="楷体" w:eastAsia="楷体"/>
        </w:rPr>
        <w:t>、“</w:t>
      </w:r>
      <w:r>
        <w:rPr>
          <w:rFonts w:ascii="楷体" w:hAnsi="楷体" w:eastAsia="楷体"/>
        </w:rPr>
        <w:t>引阔入针</w:t>
      </w:r>
      <w:r>
        <w:rPr>
          <w:rFonts w:hint="eastAsia" w:ascii="楷体" w:hAnsi="楷体" w:eastAsia="楷体"/>
        </w:rPr>
        <w:t>”、“</w:t>
      </w:r>
      <w:r>
        <w:rPr>
          <w:rFonts w:ascii="楷体" w:hAnsi="楷体" w:eastAsia="楷体"/>
        </w:rPr>
        <w:t>林下植树</w:t>
      </w:r>
      <w:r>
        <w:rPr>
          <w:rFonts w:hint="eastAsia" w:ascii="楷体" w:hAnsi="楷体" w:eastAsia="楷体"/>
        </w:rPr>
        <w:t>”</w:t>
      </w:r>
      <w:r>
        <w:rPr>
          <w:rFonts w:ascii="楷体" w:hAnsi="楷体" w:eastAsia="楷体"/>
        </w:rPr>
        <w:t>等</w:t>
      </w:r>
      <w:r>
        <w:rPr>
          <w:rFonts w:hint="eastAsia" w:ascii="楷体" w:hAnsi="楷体" w:eastAsia="楷体"/>
        </w:rPr>
        <w:t>措施</w:t>
      </w:r>
      <w:r>
        <w:rPr>
          <w:rFonts w:ascii="楷体" w:hAnsi="楷体" w:eastAsia="楷体"/>
        </w:rPr>
        <w:t>，</w:t>
      </w:r>
      <w:r>
        <w:rPr>
          <w:rFonts w:hint="eastAsia" w:ascii="楷体" w:hAnsi="楷体" w:eastAsia="楷体"/>
        </w:rPr>
        <w:t>逐步</w:t>
      </w:r>
      <w:r>
        <w:rPr>
          <w:rFonts w:ascii="楷体" w:hAnsi="楷体" w:eastAsia="楷体"/>
        </w:rPr>
        <w:t>形成了以人工纯林为顶层，灌木、草、花、次生林的复层异龄混交结构，</w:t>
      </w:r>
      <w:r>
        <w:rPr>
          <w:rFonts w:hint="eastAsia" w:ascii="楷体" w:hAnsi="楷体" w:eastAsia="楷体"/>
        </w:rPr>
        <w:t>环境优美，生态与经济效益显著。下图示意</w:t>
      </w:r>
      <w:r>
        <w:rPr>
          <w:rFonts w:ascii="楷体" w:hAnsi="楷体" w:eastAsia="楷体"/>
        </w:rPr>
        <w:t>塞罕坝</w:t>
      </w:r>
      <w:r>
        <w:rPr>
          <w:rFonts w:hint="eastAsia" w:ascii="楷体" w:hAnsi="楷体" w:eastAsia="楷体"/>
        </w:rPr>
        <w:t>林场</w:t>
      </w:r>
      <w:r>
        <w:rPr>
          <w:rFonts w:ascii="楷体" w:hAnsi="楷体" w:eastAsia="楷体"/>
        </w:rPr>
        <w:t>位置。</w:t>
      </w:r>
    </w:p>
    <w:p>
      <w:pPr>
        <w:jc w:val="left"/>
      </w:pPr>
      <w:r>
        <w:drawing>
          <wp:inline distT="0" distB="0" distL="0" distR="0">
            <wp:extent cx="5034915" cy="2889250"/>
            <wp:effectExtent l="19050" t="0" r="0" b="0"/>
            <wp:docPr id="15" name="图片 8" descr="塞罕坝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 descr="塞罕坝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2889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rFonts w:hint="eastAsia"/>
        </w:rPr>
        <w:t>（1）分析塞罕坝土地沙化</w:t>
      </w:r>
      <w:r>
        <w:t>的自然原因</w:t>
      </w:r>
      <w:r>
        <w:rPr>
          <w:rFonts w:hint="eastAsia"/>
        </w:rPr>
        <w:t>（6分）</w:t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t>（2）从气候角度推测林场建设初期造林</w:t>
      </w:r>
      <w:r>
        <w:t>成活率低的</w:t>
      </w:r>
      <w:r>
        <w:rPr>
          <w:rFonts w:hint="eastAsia"/>
        </w:rPr>
        <w:t>原因</w:t>
      </w:r>
      <w:r>
        <w:t>。</w:t>
      </w:r>
      <w:r>
        <w:rPr>
          <w:rFonts w:hint="eastAsia"/>
        </w:rPr>
        <w:t>（6分）</w:t>
      </w:r>
    </w:p>
    <w:p>
      <w:pPr>
        <w:jc w:val="left"/>
        <w:rPr>
          <w:b/>
        </w:rPr>
      </w:pPr>
    </w:p>
    <w:p>
      <w:pPr>
        <w:jc w:val="left"/>
        <w:rPr>
          <w:b/>
        </w:rPr>
      </w:pPr>
    </w:p>
    <w:p>
      <w:pPr>
        <w:jc w:val="left"/>
        <w:rPr>
          <w:b/>
        </w:rPr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t>（3）根据整体性原理，说明塞罕坝林场的生态环境价值。（6分）</w:t>
      </w:r>
    </w:p>
    <w:p>
      <w:pPr>
        <w:rPr>
          <w:rFonts w:ascii="楷体" w:hAnsi="楷体" w:eastAsia="楷体"/>
          <w:b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  <w:r>
        <w:rPr>
          <w:rFonts w:hint="eastAsia" w:ascii="楷体" w:hAnsi="楷体" w:eastAsia="楷体"/>
        </w:rPr>
        <w:t>32.阅读下列材料，回答下题。（22分）</w:t>
      </w:r>
    </w:p>
    <w:p>
      <w:pPr>
        <w:ind w:firstLine="420" w:firstLineChars="200"/>
        <w:rPr>
          <w:rFonts w:ascii="楷体" w:hAnsi="楷体" w:eastAsia="楷体"/>
        </w:rPr>
      </w:pPr>
      <w:r>
        <w:rPr>
          <w:rFonts w:ascii="楷体" w:hAnsi="楷体" w:eastAsia="楷体"/>
          <w:szCs w:val="21"/>
        </w:rPr>
        <w:t>加里曼丹岛是世界第三大岛。该岛热带雨林面积广大，约占全球热带雨林面积的10%，人口稀少，动植物资源丰富。大部分地区经济贫困，许多森林地带尚未开发。图</w:t>
      </w:r>
      <w:r>
        <w:rPr>
          <w:rFonts w:hint="eastAsia" w:ascii="楷体" w:hAnsi="楷体" w:eastAsia="楷体"/>
          <w:szCs w:val="21"/>
        </w:rPr>
        <w:t>甲</w:t>
      </w:r>
      <w:r>
        <w:rPr>
          <w:rFonts w:ascii="楷体" w:hAnsi="楷体" w:eastAsia="楷体"/>
          <w:szCs w:val="21"/>
        </w:rPr>
        <w:t>为加里曼丹岛等高线地形图。印度尼西亚是世界上最大的天然橡胶种植国，橡胶种植主要分布在苏门答腊岛和加里曼丹岛。为大力种植橡胶，加里曼丹岛一直在砍伐热带雨林。图</w:t>
      </w:r>
      <w:r>
        <w:rPr>
          <w:rFonts w:hint="eastAsia" w:ascii="楷体" w:hAnsi="楷体" w:eastAsia="楷体"/>
          <w:szCs w:val="21"/>
        </w:rPr>
        <w:t>乙</w:t>
      </w:r>
      <w:r>
        <w:rPr>
          <w:rFonts w:ascii="楷体" w:hAnsi="楷体" w:eastAsia="楷体"/>
          <w:szCs w:val="21"/>
        </w:rPr>
        <w:t>为热带雨林和橡胶林的水循环示意图</w:t>
      </w:r>
      <w:r>
        <w:rPr>
          <w:rFonts w:hint="eastAsia" w:ascii="楷体" w:hAnsi="楷体" w:eastAsia="楷体"/>
          <w:szCs w:val="21"/>
        </w:rPr>
        <w:t>。</w:t>
      </w:r>
    </w:p>
    <w:p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927100</wp:posOffset>
                </wp:positionH>
                <wp:positionV relativeFrom="paragraph">
                  <wp:posOffset>2494280</wp:posOffset>
                </wp:positionV>
                <wp:extent cx="3111500" cy="266700"/>
                <wp:effectExtent l="4445" t="4445" r="8255" b="14605"/>
                <wp:wrapNone/>
                <wp:docPr id="9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1500" cy="266700"/>
                          <a:chOff x="2160" y="7030"/>
                          <a:chExt cx="4900" cy="420"/>
                        </a:xfrm>
                      </wpg:grpSpPr>
                      <wps:wsp>
                        <wps:cNvPr id="2" name="文本框 5"/>
                        <wps:cNvSpPr txBox="1"/>
                        <wps:spPr>
                          <a:xfrm>
                            <a:off x="2160" y="7030"/>
                            <a:ext cx="79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t>图甲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" name="文本框 6"/>
                        <wps:cNvSpPr txBox="1"/>
                        <wps:spPr>
                          <a:xfrm>
                            <a:off x="6270" y="7030"/>
                            <a:ext cx="79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t>图乙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" o:spid="_x0000_s1026" o:spt="203" style="position:absolute;left:0pt;margin-left:73pt;margin-top:196.4pt;height:21pt;width:245pt;z-index:251666432;mso-width-relative:page;mso-height-relative:page;" coordorigin="2160,7030" coordsize="4900,420" o:gfxdata="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MsHdJLaAAAACwEAAA8AAAAAAAAAAQAgAAAAIgAAAGRycy9kb3ducmV2LnhtbFBLAQIUABQA&#10;AAAIAIdO4kB1ltA9mQIAALsHAAAOAAAAAAAAAAEAIAAAACkBAABkcnMvZTJvRG9jLnhtbFBLBQYA&#10;AAAABgAGAFkBAAA0BgAAAAA=&#10;">
                <o:lock v:ext="edit" aspectratio="f"/>
                <v:shape id="文本框 5" o:spid="_x0000_s1026" o:spt="202" type="#_x0000_t202" style="position:absolute;left:2160;top:7030;height:420;width:790;" fillcolor="#FFFFFF" filled="t" stroked="t" coordsize="21600,21600" o:gfxdata="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BexNvQAA&#10;ANo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r>
                          <w:t>图甲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6270;top:7030;height:420;width:790;" fillcolor="#FFFFFF" filled="t" stroked="t" coordsize="21600,21600" o:gfxdata="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9yT9W8AAAA&#10;2g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r>
                          <w:t>图乙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宋体" w:hAnsi="宋体"/>
          <w:szCs w:val="21"/>
        </w:rPr>
        <w:drawing>
          <wp:inline distT="0" distB="0" distL="0" distR="0">
            <wp:extent cx="5359400" cy="2571750"/>
            <wp:effectExtent l="0" t="0" r="0" b="0"/>
            <wp:docPr id="6" name="图片 2" descr="C:\Users\lenovo\AppData\Local\Temp\WeChat Files\23045490bd9fadb657e789d97a7db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C:\Users\lenovo\AppData\Local\Temp\WeChat Files\23045490bd9fadb657e789d97a7db1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0000" contrast="20000"/>
                    </a:blip>
                    <a:srcRect l="-864" t="36069" b="46780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315" w:firstLineChars="150"/>
        <w:rPr>
          <w:rFonts w:ascii="宋体" w:hAnsi="宋体"/>
          <w:szCs w:val="21"/>
        </w:rPr>
      </w:pPr>
    </w:p>
    <w:p>
      <w:pPr>
        <w:ind w:firstLine="315" w:firstLineChars="150"/>
        <w:rPr>
          <w:rFonts w:ascii="宋体" w:hAnsi="宋体"/>
          <w:szCs w:val="21"/>
        </w:rPr>
      </w:pPr>
    </w:p>
    <w:p>
      <w:r>
        <w:rPr>
          <w:rFonts w:hint="eastAsia" w:ascii="宋体" w:hAnsi="宋体"/>
          <w:szCs w:val="21"/>
        </w:rPr>
        <w:t>（1）</w:t>
      </w:r>
      <w:r>
        <w:rPr>
          <w:rFonts w:ascii="宋体" w:hAnsi="宋体"/>
          <w:szCs w:val="21"/>
        </w:rPr>
        <w:t>分析加里曼丹岛大力种植橡胶的原因。（</w:t>
      </w:r>
      <w:r>
        <w:rPr>
          <w:rFonts w:hint="eastAsia" w:ascii="宋体" w:hAnsi="宋体"/>
          <w:szCs w:val="21"/>
        </w:rPr>
        <w:t>8</w:t>
      </w:r>
      <w:r>
        <w:rPr>
          <w:rFonts w:ascii="宋体" w:hAnsi="宋体"/>
          <w:szCs w:val="21"/>
        </w:rPr>
        <w:t>分）</w:t>
      </w: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r>
        <w:rPr>
          <w:rFonts w:hint="eastAsia" w:ascii="宋体" w:hAnsi="宋体"/>
          <w:szCs w:val="21"/>
        </w:rPr>
        <w:t>（2）简析</w:t>
      </w:r>
      <w:r>
        <w:rPr>
          <w:rFonts w:ascii="宋体" w:hAnsi="宋体"/>
          <w:szCs w:val="21"/>
        </w:rPr>
        <w:t>该岛大力种植橡胶对热带雨林生态环境的不利影响。（</w:t>
      </w:r>
      <w:r>
        <w:rPr>
          <w:rFonts w:hint="eastAsia" w:ascii="宋体" w:hAnsi="宋体"/>
          <w:szCs w:val="21"/>
        </w:rPr>
        <w:t>8</w:t>
      </w:r>
      <w:r>
        <w:rPr>
          <w:rFonts w:ascii="宋体" w:hAnsi="宋体"/>
          <w:szCs w:val="21"/>
        </w:rPr>
        <w:t>分）</w:t>
      </w: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r>
        <w:rPr>
          <w:rFonts w:hint="eastAsia" w:ascii="宋体" w:hAnsi="宋体"/>
          <w:szCs w:val="21"/>
        </w:rPr>
        <w:t>（3）</w:t>
      </w:r>
      <w:r>
        <w:rPr>
          <w:rFonts w:ascii="宋体" w:hAnsi="宋体"/>
          <w:szCs w:val="21"/>
        </w:rPr>
        <w:t>提出保护加里曼丹岛热带雨林的具体措施。（</w:t>
      </w:r>
      <w:r>
        <w:rPr>
          <w:rFonts w:hint="eastAsia" w:ascii="宋体" w:hAnsi="宋体"/>
          <w:szCs w:val="21"/>
        </w:rPr>
        <w:t>6</w:t>
      </w:r>
      <w:r>
        <w:rPr>
          <w:rFonts w:ascii="宋体" w:hAnsi="宋体"/>
          <w:szCs w:val="21"/>
        </w:rPr>
        <w:t>分）</w:t>
      </w: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  <w:r>
        <w:rPr>
          <w:rFonts w:hint="eastAsia"/>
          <w:b/>
        </w:rPr>
        <w:t>参考答案</w:t>
      </w:r>
    </w:p>
    <w:p>
      <w:r>
        <w:rPr>
          <w:rFonts w:hint="eastAsia"/>
        </w:rPr>
        <w:t>1-5 ACDDA  6-10 DADCA    11-15 BCABC   16-20 ADABB   21-25 ACABD  26-30 CDADC</w:t>
      </w:r>
    </w:p>
    <w:p>
      <w:r>
        <w:rPr>
          <w:rFonts w:hint="eastAsia"/>
        </w:rPr>
        <w:t>31（1）处于半干旱、半湿润区过渡地带【1分】，气候的大陆性明显，（冬春降水少</w:t>
      </w:r>
      <w:r>
        <w:t>，昼夜温差大</w:t>
      </w:r>
      <w:r>
        <w:rPr>
          <w:rFonts w:hint="eastAsia"/>
        </w:rPr>
        <w:t>）；【1分】风化、风蚀作用强</w:t>
      </w:r>
      <w:r>
        <w:t>；</w:t>
      </w:r>
      <w:r>
        <w:rPr>
          <w:rFonts w:hint="eastAsia"/>
        </w:rPr>
        <w:t>【1分】</w:t>
      </w:r>
      <w:r>
        <w:t>靠近沙源地；</w:t>
      </w:r>
      <w:r>
        <w:rPr>
          <w:rFonts w:hint="eastAsia"/>
        </w:rPr>
        <w:t>【1分】靠近冬季风</w:t>
      </w:r>
      <w:r>
        <w:t>源地，</w:t>
      </w:r>
      <w:r>
        <w:rPr>
          <w:rFonts w:hint="eastAsia"/>
        </w:rPr>
        <w:t>北部</w:t>
      </w:r>
      <w:r>
        <w:t>地形起伏较小，</w:t>
      </w:r>
      <w:r>
        <w:rPr>
          <w:rFonts w:hint="eastAsia"/>
        </w:rPr>
        <w:t>多大风</w:t>
      </w:r>
      <w:r>
        <w:t>；</w:t>
      </w:r>
      <w:r>
        <w:rPr>
          <w:rFonts w:hint="eastAsia"/>
        </w:rPr>
        <w:t>【1分】风力搬运和堆积作用强；【1分】植被自然恢复能力弱（生态环境脆弱）【1分】（任答6点，得6分）</w:t>
      </w:r>
    </w:p>
    <w:p>
      <w:r>
        <w:rPr>
          <w:rFonts w:hint="eastAsia"/>
        </w:rPr>
        <w:t>（2）（热量</w:t>
      </w:r>
      <w:r>
        <w:t>不足，降水少</w:t>
      </w:r>
      <w:r>
        <w:rPr>
          <w:rFonts w:hint="eastAsia"/>
        </w:rPr>
        <w:t>）水热条件差</w:t>
      </w:r>
      <w:r>
        <w:t>；</w:t>
      </w:r>
      <w:r>
        <w:rPr>
          <w:rFonts w:hint="eastAsia"/>
        </w:rPr>
        <w:t>生态环境恶劣，干旱</w:t>
      </w:r>
      <w:r>
        <w:t>、大风、冻害</w:t>
      </w:r>
      <w:r>
        <w:rPr>
          <w:rFonts w:hint="eastAsia"/>
        </w:rPr>
        <w:t>等气象</w:t>
      </w:r>
      <w:r>
        <w:t>灾害</w:t>
      </w:r>
      <w:r>
        <w:rPr>
          <w:rFonts w:hint="eastAsia"/>
        </w:rPr>
        <w:t>频发</w:t>
      </w:r>
      <w:r>
        <w:t>；</w:t>
      </w:r>
      <w:r>
        <w:rPr>
          <w:rFonts w:hint="eastAsia"/>
        </w:rPr>
        <w:t>风蚀、水蚀作用强，</w:t>
      </w:r>
      <w:r>
        <w:t>土壤肥力低。</w:t>
      </w:r>
      <w:r>
        <w:rPr>
          <w:rFonts w:hint="eastAsia"/>
        </w:rPr>
        <w:t>（6分）</w:t>
      </w:r>
    </w:p>
    <w:p>
      <w:r>
        <w:rPr>
          <w:rFonts w:hint="eastAsia"/>
        </w:rPr>
        <w:t>（3）乔、灌、草结合，结构复杂，防风固沙作用强；阻止了（</w:t>
      </w:r>
      <w:r>
        <w:t>浑善达克</w:t>
      </w:r>
      <w:r>
        <w:rPr>
          <w:rFonts w:hint="eastAsia"/>
        </w:rPr>
        <w:t>）沙地向南推进；涵养（滦河、辽河）水源；改善局地小气候，温差减小，降水增多；增加植被覆盖率，生物多样性增多。</w:t>
      </w:r>
    </w:p>
    <w:p>
      <w:r>
        <w:rPr>
          <w:rFonts w:hint="eastAsia"/>
        </w:rPr>
        <w:t>（任答3点得6分，若答防风固沙、涵养水源、保持生物多样性、调节气候，得4分）</w: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32.（1）该岛属于热带雨林气候，终年高温多雨适宜天然橡胶的种植；岛屿面积大，人口稀少土地价格低；劳动力廉价；国际市场需求量大，经济效益显著；岛屿四面环海，海运便利</w:t>
      </w:r>
    </w:p>
    <w:p>
      <w:pPr>
        <w:rPr>
          <w:rFonts w:ascii="宋体" w:hAnsi="宋体"/>
          <w:szCs w:val="21"/>
        </w:rPr>
      </w:pPr>
    </w:p>
    <w:p>
      <w:r>
        <w:rPr>
          <w:rFonts w:hint="eastAsia" w:ascii="宋体" w:hAnsi="宋体"/>
          <w:szCs w:val="21"/>
        </w:rPr>
        <w:t>（2）破坏原始植被，加重水土流失，土壤肥力下降；破坏原始生态环境，生物多样性减少；蒸发加强，下渗减弱，地表径流增加，涵养水源能力下降；调节气候的能力下降，生态趋于恶化。</w:t>
      </w:r>
    </w:p>
    <w:p>
      <w:r>
        <w:rPr>
          <w:rFonts w:hint="eastAsia" w:ascii="宋体" w:hAnsi="宋体"/>
          <w:szCs w:val="21"/>
        </w:rPr>
        <w:t>（3）控制橡胶树种植规模；加强雨林管理和保护，建立自然保护区；鼓励保护性的开发方式，如雨林观光、生态旅游等。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5016079"/>
      <w:docPartObj>
        <w:docPartGallery w:val="AutoText"/>
      </w:docPartObj>
    </w:sdtPr>
    <w:sdtContent>
      <w:p>
        <w:pPr>
          <w:pStyle w:val="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9</w:t>
        </w:r>
        <w:r>
          <w:rPr>
            <w:lang w:val="zh-CN"/>
          </w:rPr>
          <w:fldChar w:fldCharType="end"/>
        </w:r>
      </w:p>
    </w:sdtContent>
  </w:sdt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726AC"/>
    <w:multiLevelType w:val="multilevel"/>
    <w:tmpl w:val="207726AC"/>
    <w:lvl w:ilvl="0" w:tentative="0">
      <w:start w:val="1"/>
      <w:numFmt w:val="japaneseCounting"/>
      <w:lvlText w:val="%1、"/>
      <w:lvlJc w:val="left"/>
      <w:pPr>
        <w:ind w:left="440" w:hanging="4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E56"/>
    <w:rsid w:val="000C361A"/>
    <w:rsid w:val="00131D11"/>
    <w:rsid w:val="00143C7F"/>
    <w:rsid w:val="0019736E"/>
    <w:rsid w:val="001B70C2"/>
    <w:rsid w:val="00223E51"/>
    <w:rsid w:val="002B3525"/>
    <w:rsid w:val="002F2980"/>
    <w:rsid w:val="00385EFF"/>
    <w:rsid w:val="003F68EF"/>
    <w:rsid w:val="00403277"/>
    <w:rsid w:val="00422ACA"/>
    <w:rsid w:val="0043056C"/>
    <w:rsid w:val="004430E0"/>
    <w:rsid w:val="0047634F"/>
    <w:rsid w:val="005033AE"/>
    <w:rsid w:val="005A7D9C"/>
    <w:rsid w:val="0060232E"/>
    <w:rsid w:val="00826717"/>
    <w:rsid w:val="00827760"/>
    <w:rsid w:val="00844753"/>
    <w:rsid w:val="008645BD"/>
    <w:rsid w:val="0087791A"/>
    <w:rsid w:val="00892A6F"/>
    <w:rsid w:val="00893316"/>
    <w:rsid w:val="00A41288"/>
    <w:rsid w:val="00B70990"/>
    <w:rsid w:val="00BD0D3D"/>
    <w:rsid w:val="00BF7080"/>
    <w:rsid w:val="00C45018"/>
    <w:rsid w:val="00CA3277"/>
    <w:rsid w:val="00CC7964"/>
    <w:rsid w:val="00CD6009"/>
    <w:rsid w:val="00CE207E"/>
    <w:rsid w:val="00D57E56"/>
    <w:rsid w:val="00E418AD"/>
    <w:rsid w:val="00E61058"/>
    <w:rsid w:val="00EB6FC2"/>
    <w:rsid w:val="00EF1EAE"/>
    <w:rsid w:val="00F33619"/>
    <w:rsid w:val="3474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qFormat/>
    <w:uiPriority w:val="0"/>
    <w:rPr>
      <w:rFonts w:ascii="Cambria" w:hAnsi="Cambria" w:eastAsia="黑体" w:cs="Times New Roman"/>
      <w:sz w:val="20"/>
      <w:szCs w:val="20"/>
    </w:r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Hyperlink"/>
    <w:basedOn w:val="8"/>
    <w:unhideWhenUsed/>
    <w:uiPriority w:val="99"/>
    <w:rPr>
      <w:color w:val="0000FF" w:themeColor="hyperlink"/>
      <w:u w:val="single"/>
    </w:rPr>
  </w:style>
  <w:style w:type="character" w:customStyle="1" w:styleId="10">
    <w:name w:val="页眉 Char"/>
    <w:basedOn w:val="8"/>
    <w:link w:val="5"/>
    <w:semiHidden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批注框文本 Char"/>
    <w:basedOn w:val="8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wmf"/><Relationship Id="rId8" Type="http://schemas.openxmlformats.org/officeDocument/2006/relationships/image" Target="media/image3.png"/><Relationship Id="rId7" Type="http://schemas.openxmlformats.org/officeDocument/2006/relationships/hyperlink" Target="http://photo.blog.sina.com.cn/showpic.html#blogid=5a18c50f0102yreh&amp;url=http://album.sina.com.cn/pic/001Eip7Fzy7pJoAfBw3df" TargetMode="Externa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835</Words>
  <Characters>4762</Characters>
  <Lines>39</Lines>
  <Paragraphs>11</Paragraphs>
  <TotalTime>186</TotalTime>
  <ScaleCrop>false</ScaleCrop>
  <LinksUpToDate>false</LinksUpToDate>
  <CharactersWithSpaces>5586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2020-09-20T11:46:00Z</dcterms:created>
  <dc:creator>lenovo</dc:creator>
  <cp:lastModifiedBy>Administrator</cp:lastModifiedBy>
  <dcterms:modified xsi:type="dcterms:W3CDTF">2020-11-16T03:19:44Z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