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numPr>
          <w:ilvl w:val="0"/>
          <w:numId w:val="1"/>
        </w:numPr>
        <w:jc w:val="center"/>
        <w:rPr>
          <w:rFonts w:asciiTheme="majorEastAsia" w:eastAsiaTheme="majorEastAsia" w:hAnsiTheme="majorEastAsia" w:cstheme="majorEastAsia" w:hint="eastAsia"/>
          <w:b/>
          <w:bCs/>
          <w:sz w:val="28"/>
          <w:szCs w:val="28"/>
          <w:lang w:val="en-US" w:eastAsia="zh-CN"/>
        </w:rPr>
      </w:pPr>
      <w:r>
        <w:rPr>
          <w:rFonts w:asciiTheme="majorEastAsia" w:eastAsiaTheme="majorEastAsia" w:hAnsiTheme="majorEastAsia" w:cstheme="majorEastAsia" w:hint="eastAsia"/>
          <w:b/>
          <w:bCs/>
          <w:sz w:val="28"/>
          <w:szCs w:val="28"/>
          <w:lang w:val="en-US" w:eastAsia="zh-CN"/>
        </w:rPr>
        <w:drawing>
          <wp:anchor simplePos="0" relativeHeight="251658240" behindDoc="0" locked="0" layoutInCell="1" allowOverlap="1">
            <wp:simplePos x="0" y="0"/>
            <wp:positionH relativeFrom="page">
              <wp:posOffset>12395200</wp:posOffset>
            </wp:positionH>
            <wp:positionV relativeFrom="topMargin">
              <wp:posOffset>10947400</wp:posOffset>
            </wp:positionV>
            <wp:extent cx="469900" cy="3302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00350" name=""/>
                    <pic:cNvPicPr>
                      <a:picLocks noChangeAspect="1"/>
                    </pic:cNvPicPr>
                  </pic:nvPicPr>
                  <pic:blipFill>
                    <a:blip xmlns:r="http://schemas.openxmlformats.org/officeDocument/2006/relationships" r:embed="rId5"/>
                    <a:stretch>
                      <a:fillRect/>
                    </a:stretch>
                  </pic:blipFill>
                  <pic:spPr>
                    <a:xfrm>
                      <a:off x="0" y="0"/>
                      <a:ext cx="469900" cy="330200"/>
                    </a:xfrm>
                    <a:prstGeom prst="rect">
                      <a:avLst/>
                    </a:prstGeom>
                  </pic:spPr>
                </pic:pic>
              </a:graphicData>
            </a:graphic>
          </wp:anchor>
        </w:drawing>
      </w:r>
      <w:r>
        <w:rPr>
          <w:rFonts w:asciiTheme="majorEastAsia" w:eastAsiaTheme="majorEastAsia" w:hAnsiTheme="majorEastAsia" w:cstheme="majorEastAsia" w:hint="eastAsia"/>
          <w:b/>
          <w:bCs/>
          <w:sz w:val="28"/>
          <w:szCs w:val="28"/>
          <w:lang w:val="en-US" w:eastAsia="zh-CN"/>
        </w:rPr>
        <w:t>礼仪与教化 教案</w:t>
      </w:r>
    </w:p>
    <w:p>
      <w:pPr>
        <w:numPr>
          <w:ilvl w:val="0"/>
          <w:numId w:val="2"/>
        </w:numPr>
        <w:jc w:val="both"/>
        <w:rPr>
          <w:rFonts w:asciiTheme="minorEastAsia" w:hAnsiTheme="minorEastAsia" w:cstheme="minorEastAsia" w:hint="eastAsia"/>
          <w:b w:val="0"/>
          <w:bCs w:val="0"/>
          <w:sz w:val="28"/>
          <w:szCs w:val="28"/>
          <w:lang w:val="en-US" w:eastAsia="zh-CN"/>
        </w:rPr>
      </w:pPr>
      <w:r>
        <w:rPr>
          <w:rFonts w:asciiTheme="minorEastAsia" w:hAnsiTheme="minorEastAsia" w:cstheme="minorEastAsia" w:hint="eastAsia"/>
          <w:b w:val="0"/>
          <w:bCs w:val="0"/>
          <w:sz w:val="28"/>
          <w:szCs w:val="28"/>
          <w:lang w:val="en-US" w:eastAsia="zh-CN"/>
        </w:rPr>
        <w:t>教学目标：</w:t>
      </w:r>
    </w:p>
    <w:p>
      <w:pPr>
        <w:numPr>
          <w:ilvl w:val="0"/>
          <w:numId w:val="3"/>
        </w:numPr>
        <w:jc w:val="both"/>
        <w:rPr>
          <w:rFonts w:asciiTheme="minorEastAsia" w:hAnsiTheme="minorEastAsia" w:cstheme="minorEastAsia" w:hint="default"/>
          <w:b w:val="0"/>
          <w:bCs w:val="0"/>
          <w:sz w:val="28"/>
          <w:szCs w:val="28"/>
          <w:lang w:val="en-US" w:eastAsia="zh-CN"/>
        </w:rPr>
      </w:pPr>
      <w:r>
        <w:rPr>
          <w:rFonts w:asciiTheme="minorEastAsia" w:hAnsiTheme="minorEastAsia" w:cstheme="minorEastAsia" w:hint="eastAsia"/>
          <w:b w:val="0"/>
          <w:bCs w:val="0"/>
          <w:sz w:val="28"/>
          <w:szCs w:val="28"/>
          <w:lang w:val="en-US" w:eastAsia="zh-CN"/>
        </w:rPr>
        <w:t>知识与技能：初步了解美术在不同历史时期规范社会秩序方面的作用，懂得艺术品的教化功能，了解礼仪与教化的关系。</w:t>
      </w:r>
    </w:p>
    <w:p>
      <w:pPr>
        <w:numPr>
          <w:ilvl w:val="0"/>
          <w:numId w:val="3"/>
        </w:numPr>
        <w:jc w:val="both"/>
        <w:rPr>
          <w:rFonts w:asciiTheme="minorEastAsia" w:hAnsiTheme="minorEastAsia" w:cstheme="minorEastAsia" w:hint="default"/>
          <w:b w:val="0"/>
          <w:bCs w:val="0"/>
          <w:sz w:val="28"/>
          <w:szCs w:val="28"/>
          <w:lang w:val="en-US" w:eastAsia="zh-CN"/>
        </w:rPr>
      </w:pPr>
      <w:r>
        <w:rPr>
          <w:rFonts w:asciiTheme="minorEastAsia" w:hAnsiTheme="minorEastAsia" w:cstheme="minorEastAsia" w:hint="eastAsia"/>
          <w:b w:val="0"/>
          <w:bCs w:val="0"/>
          <w:sz w:val="28"/>
          <w:szCs w:val="28"/>
          <w:lang w:val="en-US" w:eastAsia="zh-CN"/>
        </w:rPr>
        <w:t>过程与方法：通过欣赏不同时期的美术作品，学会用风格分析的方法来研究美术作品。</w:t>
      </w:r>
    </w:p>
    <w:p>
      <w:pPr>
        <w:numPr>
          <w:ilvl w:val="0"/>
          <w:numId w:val="3"/>
        </w:numPr>
        <w:jc w:val="both"/>
        <w:rPr>
          <w:rFonts w:asciiTheme="minorEastAsia" w:hAnsiTheme="minorEastAsia" w:cstheme="minorEastAsia" w:hint="default"/>
          <w:b w:val="0"/>
          <w:bCs w:val="0"/>
          <w:sz w:val="28"/>
          <w:szCs w:val="28"/>
          <w:lang w:val="en-US" w:eastAsia="zh-CN"/>
        </w:rPr>
      </w:pPr>
      <w:r>
        <w:rPr>
          <w:rFonts w:asciiTheme="minorEastAsia" w:hAnsiTheme="minorEastAsia" w:cstheme="minorEastAsia" w:hint="eastAsia"/>
          <w:b w:val="0"/>
          <w:bCs w:val="0"/>
          <w:sz w:val="28"/>
          <w:szCs w:val="28"/>
          <w:lang w:val="en-US" w:eastAsia="zh-CN"/>
        </w:rPr>
        <w:t>情感态度和价值观：通过鉴赏不同时期的美术作品，培养学生以联系的、整体的思维方式进行审美判断的能力，让学生体验并感受古人的礼仪与教化。</w:t>
      </w:r>
    </w:p>
    <w:p>
      <w:pPr>
        <w:numPr>
          <w:ilvl w:val="0"/>
          <w:numId w:val="0"/>
        </w:numPr>
        <w:jc w:val="both"/>
        <w:rPr>
          <w:rFonts w:asciiTheme="minorEastAsia" w:hAnsiTheme="minorEastAsia" w:cstheme="minorEastAsia" w:hint="default"/>
          <w:b w:val="0"/>
          <w:bCs w:val="0"/>
          <w:sz w:val="28"/>
          <w:szCs w:val="28"/>
          <w:lang w:val="en-US" w:eastAsia="zh-CN"/>
        </w:rPr>
      </w:pPr>
    </w:p>
    <w:p>
      <w:pPr>
        <w:numPr>
          <w:ilvl w:val="0"/>
          <w:numId w:val="2"/>
        </w:numPr>
        <w:jc w:val="both"/>
        <w:rPr>
          <w:rFonts w:asciiTheme="minorEastAsia" w:hAnsiTheme="minorEastAsia" w:cstheme="minorEastAsia" w:hint="default"/>
          <w:b w:val="0"/>
          <w:bCs w:val="0"/>
          <w:sz w:val="28"/>
          <w:szCs w:val="28"/>
          <w:lang w:val="en-US" w:eastAsia="zh-CN"/>
        </w:rPr>
      </w:pPr>
      <w:r>
        <w:rPr>
          <w:rFonts w:asciiTheme="minorEastAsia" w:hAnsiTheme="minorEastAsia" w:cstheme="minorEastAsia" w:hint="eastAsia"/>
          <w:b w:val="0"/>
          <w:bCs w:val="0"/>
          <w:sz w:val="28"/>
          <w:szCs w:val="28"/>
          <w:lang w:val="en-US" w:eastAsia="zh-CN"/>
        </w:rPr>
        <w:t>教学重难点：</w:t>
      </w:r>
    </w:p>
    <w:p>
      <w:pPr>
        <w:numPr>
          <w:ilvl w:val="0"/>
          <w:numId w:val="4"/>
        </w:numPr>
        <w:jc w:val="both"/>
        <w:rPr>
          <w:rFonts w:asciiTheme="minorEastAsia" w:hAnsiTheme="minorEastAsia" w:cstheme="minorEastAsia" w:hint="eastAsia"/>
          <w:b w:val="0"/>
          <w:bCs w:val="0"/>
          <w:sz w:val="28"/>
          <w:szCs w:val="28"/>
          <w:lang w:val="en-US" w:eastAsia="zh-CN"/>
        </w:rPr>
      </w:pPr>
      <w:r>
        <w:rPr>
          <w:rFonts w:asciiTheme="minorEastAsia" w:hAnsiTheme="minorEastAsia" w:cstheme="minorEastAsia" w:hint="eastAsia"/>
          <w:b w:val="0"/>
          <w:bCs w:val="0"/>
          <w:sz w:val="28"/>
          <w:szCs w:val="28"/>
          <w:lang w:val="en-US" w:eastAsia="zh-CN"/>
        </w:rPr>
        <w:t>教学重点：理解礼仪与教化对社会产生的影响。</w:t>
      </w:r>
    </w:p>
    <w:p>
      <w:pPr>
        <w:numPr>
          <w:ilvl w:val="0"/>
          <w:numId w:val="4"/>
        </w:numPr>
        <w:jc w:val="both"/>
        <w:rPr>
          <w:rFonts w:asciiTheme="minorEastAsia" w:hAnsiTheme="minorEastAsia" w:cstheme="minorEastAsia" w:hint="default"/>
          <w:b w:val="0"/>
          <w:bCs w:val="0"/>
          <w:sz w:val="28"/>
          <w:szCs w:val="28"/>
          <w:lang w:val="en-US" w:eastAsia="zh-CN"/>
        </w:rPr>
      </w:pPr>
      <w:r>
        <w:rPr>
          <w:rFonts w:asciiTheme="minorEastAsia" w:hAnsiTheme="minorEastAsia" w:cstheme="minorEastAsia" w:hint="eastAsia"/>
          <w:b w:val="0"/>
          <w:bCs w:val="0"/>
          <w:sz w:val="28"/>
          <w:szCs w:val="28"/>
          <w:lang w:val="en-US" w:eastAsia="zh-CN"/>
        </w:rPr>
        <w:t>教学难点：了解并掌握研究分析不同时期的美术作品的方法。</w:t>
      </w:r>
    </w:p>
    <w:p>
      <w:pPr>
        <w:numPr>
          <w:ilvl w:val="0"/>
          <w:numId w:val="0"/>
        </w:numPr>
        <w:jc w:val="both"/>
        <w:rPr>
          <w:rFonts w:asciiTheme="minorEastAsia" w:hAnsiTheme="minorEastAsia" w:cstheme="minorEastAsia" w:hint="default"/>
          <w:b w:val="0"/>
          <w:bCs w:val="0"/>
          <w:sz w:val="28"/>
          <w:szCs w:val="28"/>
          <w:lang w:val="en-US" w:eastAsia="zh-CN"/>
        </w:rPr>
      </w:pPr>
    </w:p>
    <w:p>
      <w:pPr>
        <w:numPr>
          <w:ilvl w:val="0"/>
          <w:numId w:val="2"/>
        </w:numPr>
        <w:jc w:val="both"/>
        <w:rPr>
          <w:rFonts w:asciiTheme="minorEastAsia" w:hAnsiTheme="minorEastAsia" w:cstheme="minorEastAsia" w:hint="default"/>
          <w:b w:val="0"/>
          <w:bCs w:val="0"/>
          <w:sz w:val="28"/>
          <w:szCs w:val="28"/>
          <w:lang w:val="en-US" w:eastAsia="zh-CN"/>
        </w:rPr>
      </w:pPr>
      <w:r>
        <w:rPr>
          <w:rFonts w:asciiTheme="minorEastAsia" w:hAnsiTheme="minorEastAsia" w:cstheme="minorEastAsia" w:hint="eastAsia"/>
          <w:b w:val="0"/>
          <w:bCs w:val="0"/>
          <w:sz w:val="28"/>
          <w:szCs w:val="28"/>
          <w:lang w:val="en-US" w:eastAsia="zh-CN"/>
        </w:rPr>
        <w:t>教学准备：多媒体课件、教材</w:t>
      </w:r>
    </w:p>
    <w:p>
      <w:pPr>
        <w:numPr>
          <w:ilvl w:val="0"/>
          <w:numId w:val="0"/>
        </w:numPr>
        <w:jc w:val="both"/>
        <w:rPr>
          <w:rFonts w:asciiTheme="minorEastAsia" w:hAnsiTheme="minorEastAsia" w:cstheme="minorEastAsia" w:hint="default"/>
          <w:b w:val="0"/>
          <w:bCs w:val="0"/>
          <w:sz w:val="28"/>
          <w:szCs w:val="28"/>
          <w:lang w:val="en-US" w:eastAsia="zh-CN"/>
        </w:rPr>
      </w:pPr>
    </w:p>
    <w:p>
      <w:pPr>
        <w:numPr>
          <w:ilvl w:val="0"/>
          <w:numId w:val="2"/>
        </w:numPr>
        <w:jc w:val="both"/>
        <w:rPr>
          <w:rFonts w:asciiTheme="minorEastAsia" w:hAnsiTheme="minorEastAsia" w:cstheme="minorEastAsia" w:hint="default"/>
          <w:b w:val="0"/>
          <w:bCs w:val="0"/>
          <w:sz w:val="28"/>
          <w:szCs w:val="28"/>
          <w:lang w:val="en-US" w:eastAsia="zh-CN"/>
        </w:rPr>
      </w:pPr>
      <w:r>
        <w:rPr>
          <w:rFonts w:asciiTheme="minorEastAsia" w:hAnsiTheme="minorEastAsia" w:cstheme="minorEastAsia" w:hint="eastAsia"/>
          <w:b w:val="0"/>
          <w:bCs w:val="0"/>
          <w:sz w:val="28"/>
          <w:szCs w:val="28"/>
          <w:lang w:val="en-US" w:eastAsia="zh-CN"/>
        </w:rPr>
        <w:t>教学过程：</w:t>
      </w:r>
    </w:p>
    <w:p>
      <w:pPr>
        <w:numPr>
          <w:ilvl w:val="0"/>
          <w:numId w:val="5"/>
        </w:numPr>
        <w:jc w:val="both"/>
        <w:rPr>
          <w:rFonts w:asciiTheme="minorEastAsia" w:hAnsiTheme="minorEastAsia" w:cstheme="minorEastAsia" w:hint="eastAsia"/>
          <w:b/>
          <w:bCs/>
          <w:sz w:val="28"/>
          <w:szCs w:val="28"/>
          <w:lang w:val="en-US" w:eastAsia="zh-CN"/>
        </w:rPr>
      </w:pPr>
      <w:r>
        <w:rPr>
          <w:rFonts w:asciiTheme="minorEastAsia" w:hAnsiTheme="minorEastAsia" w:cstheme="minorEastAsia" w:hint="eastAsia"/>
          <w:b/>
          <w:bCs/>
          <w:sz w:val="28"/>
          <w:szCs w:val="28"/>
          <w:lang w:val="en-US" w:eastAsia="zh-CN"/>
        </w:rPr>
        <w:t>教学导入</w:t>
      </w:r>
    </w:p>
    <w:p>
      <w:pPr>
        <w:numPr>
          <w:ilvl w:val="0"/>
          <w:numId w:val="6"/>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sz w:val="28"/>
          <w:szCs w:val="28"/>
          <w:lang w:val="en-US" w:eastAsia="zh-CN"/>
        </w:rPr>
        <w:t>师：</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同学们看一下这张图片，你们看到了什么？金字塔、狮身人面像</w:t>
      </w:r>
    </w:p>
    <w:p>
      <w:pPr>
        <w:numPr>
          <w:ilvl w:val="0"/>
          <w:numId w:val="6"/>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师：是的，那从图片中的金字塔和狮身人面像里我们可以获得哪些信息呢？有同学说狮身人面像是来守卫金字塔的，没错，这狮身人面像就是代表着化身为太阳神的统治者，也可以说是阴间以及墓葬的守护者 ，由此我们还可以得出什么结论呢？</w:t>
      </w:r>
    </w:p>
    <w:p>
      <w:pPr>
        <w:numPr>
          <w:ilvl w:val="0"/>
          <w:numId w:val="0"/>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小结：在当时社会已经进入文明时代，有了文字，出现国家和不同社会阶层。而埃及法老便是处于最高地位，相当于我们古代的帝王，也就是说像金字塔这类建筑便是为统治者个人服务的，象征着他们至高无上的权力。同时也暗示了当时的社会结构就像这埃及的金字塔一样，下层人民为上层贵族服务。统治者们为了维护社会的稳定必然需要采取一定的手段，通过礼仪来约束人们的行为规范，而美术作品便成了向各个阶层宣扬的重要方式。所以我们从古代各个时期的一些美术作品中都可以看到礼仪和教化的样貌。</w:t>
      </w:r>
    </w:p>
    <w:p>
      <w:pPr>
        <w:numPr>
          <w:ilvl w:val="0"/>
          <w:numId w:val="0"/>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我们现在就来看看不同时期的礼仪和教化是如何体现的（引出课题）</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p>
    <w:p>
      <w:pPr>
        <w:numPr>
          <w:ilvl w:val="0"/>
          <w:numId w:val="5"/>
        </w:numPr>
        <w:jc w:val="both"/>
        <w:rPr>
          <w:rFonts w:asciiTheme="minorEastAsia" w:hAnsiTheme="minorEastAsia" w:cstheme="minorEastAsia" w:hint="default"/>
          <w:b/>
          <w:bCs/>
          <w:color w:val="000000" w:themeColor="text1"/>
          <w:sz w:val="28"/>
          <w:szCs w:val="28"/>
          <w:lang w:val="en-US" w:eastAsia="zh-CN"/>
          <w14:textFill>
            <w14:solidFill>
              <w14:schemeClr w14:val="tx1"/>
            </w14:solidFill>
          </w14:textFill>
        </w:rPr>
      </w:pPr>
      <w:r>
        <w:rPr>
          <w:rFonts w:asciiTheme="minorEastAsia" w:hAnsiTheme="minorEastAsia" w:cstheme="minorEastAsia" w:hint="eastAsia"/>
          <w:b/>
          <w:bCs/>
          <w:color w:val="000000" w:themeColor="text1"/>
          <w:sz w:val="28"/>
          <w:szCs w:val="28"/>
          <w:lang w:val="en-US" w:eastAsia="zh-CN"/>
          <w14:textFill>
            <w14:solidFill>
              <w14:schemeClr w14:val="tx1"/>
            </w14:solidFill>
          </w14:textFill>
        </w:rPr>
        <w:t>新课讲授</w:t>
      </w:r>
    </w:p>
    <w:p>
      <w:pPr>
        <w:numPr>
          <w:ilvl w:val="0"/>
          <w:numId w:val="0"/>
        </w:numPr>
        <w:jc w:val="both"/>
        <w:rPr>
          <w:rFonts w:asciiTheme="minorEastAsia" w:hAnsiTheme="minorEastAsia" w:cstheme="minorEastAsia" w:hint="eastAsia"/>
          <w:b/>
          <w:bCs/>
          <w:color w:val="000000" w:themeColor="text1"/>
          <w:sz w:val="28"/>
          <w:szCs w:val="28"/>
          <w:lang w:val="en-US" w:eastAsia="zh-CN"/>
          <w14:textFill>
            <w14:solidFill>
              <w14:schemeClr w14:val="tx1"/>
            </w14:solidFill>
          </w14:textFill>
        </w:rPr>
      </w:pPr>
      <w:r>
        <w:rPr>
          <w:rFonts w:asciiTheme="minorEastAsia" w:hAnsiTheme="minorEastAsia" w:cstheme="minorEastAsia" w:hint="eastAsia"/>
          <w:b/>
          <w:bCs/>
          <w:color w:val="000000" w:themeColor="text1"/>
          <w:sz w:val="28"/>
          <w:szCs w:val="28"/>
          <w:lang w:val="en-US" w:eastAsia="zh-CN"/>
          <w14:textFill>
            <w14:solidFill>
              <w14:schemeClr w14:val="tx1"/>
            </w14:solidFill>
          </w14:textFill>
        </w:rPr>
        <w:t>商周青铜器：</w:t>
      </w:r>
    </w:p>
    <w:p>
      <w:pPr>
        <w:numPr>
          <w:ilvl w:val="0"/>
          <w:numId w:val="7"/>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简单介绍青铜器的种类（礼器、乐器、兵器、酒器、水器），青铜器盛行于商周（在商周时主要是作为做成祭祀礼器鼎而存在，是权力的象征，在当时便有天子九鼎，诸侯七鼎，大夫五鼎的规定。由于祭祀的用途，青铜器上面还会刻有富有宗教意味的纹饰，比较典型的是饕餮这类反映神秘、威严、庄重气氛的兽面纹，此外还有鸟纹、蝉纹、麟纹、龙纹、鱼纹、绳纹等）</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2.比一比：现在同学们以小组为单位分析比较一下四个时期的青铜器造型风格的变化？造成变化的原因是什么？</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bookmarkStart w:id="0" w:name="_GoBack"/>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师：老师建议大家可以先看一下司母戊大方鼎和莲鹤方壶，很明显，社会政治与文化观念的变化对青铜器的影响还是会很大的。</w:t>
      </w:r>
    </w:p>
    <w:p>
      <w:pPr>
        <w:numPr>
          <w:ilvl w:val="0"/>
          <w:numId w:val="0"/>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从司母戊大方鼎中我们可以看出中国商代青铜器纹饰、器形是权力的象征，用威严恐怖的形象起到震慑的作用。青铜鼎成为国家政权的象征，并且是上层贵族生活和祭祀活动不可缺少的礼器。</w:t>
      </w:r>
    </w:p>
    <w:bookmarkEnd w:id="0"/>
    <w:p>
      <w:pPr>
        <w:numPr>
          <w:ilvl w:val="0"/>
          <w:numId w:val="0"/>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司母戊方鼎就是商文王为祭祀他的母亲“戊”而特意制作的。</w:t>
      </w:r>
    </w:p>
    <w:p>
      <w:pPr>
        <w:numPr>
          <w:ilvl w:val="0"/>
          <w:numId w:val="0"/>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到了西周，青铜器风格趋向俭朴，追求朴素淡雅之美。</w:t>
      </w:r>
    </w:p>
    <w:p>
      <w:pPr>
        <w:numPr>
          <w:ilvl w:val="0"/>
          <w:numId w:val="0"/>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春秋战国时，青铜器造型奇巧，手法趋向写实，纹饰易于理解。</w:t>
      </w:r>
    </w:p>
    <w:p>
      <w:pPr>
        <w:numPr>
          <w:ilvl w:val="0"/>
          <w:numId w:val="0"/>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而到了秦汉青铜器更加轻便，精巧，实用。</w:t>
      </w:r>
    </w:p>
    <w:p>
      <w:pPr>
        <w:numPr>
          <w:ilvl w:val="0"/>
          <w:numId w:val="0"/>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随着统治阶级权力的分散而逐步消失，所以我们看到在春秋、战国时期，在纹饰和器物的造型方面不再显得恐怖，而是华丽和繁琐。</w:t>
      </w:r>
    </w:p>
    <w:p>
      <w:pPr>
        <w:numPr>
          <w:ilvl w:val="0"/>
          <w:numId w:val="0"/>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p>
    <w:p>
      <w:pPr>
        <w:numPr>
          <w:ilvl w:val="0"/>
          <w:numId w:val="0"/>
        </w:numPr>
        <w:jc w:val="both"/>
        <w:rPr>
          <w:rFonts w:asciiTheme="minorEastAsia" w:hAnsiTheme="minorEastAsia" w:cstheme="minorEastAsia" w:hint="default"/>
          <w:b/>
          <w:bCs/>
          <w:color w:val="000000" w:themeColor="text1"/>
          <w:sz w:val="28"/>
          <w:szCs w:val="28"/>
          <w:lang w:val="en-US" w:eastAsia="zh-CN"/>
          <w14:textFill>
            <w14:solidFill>
              <w14:schemeClr w14:val="tx1"/>
            </w14:solidFill>
          </w14:textFill>
        </w:rPr>
      </w:pPr>
      <w:r>
        <w:rPr>
          <w:rFonts w:asciiTheme="minorEastAsia" w:hAnsiTheme="minorEastAsia" w:cstheme="minorEastAsia" w:hint="eastAsia"/>
          <w:b/>
          <w:bCs/>
          <w:color w:val="000000" w:themeColor="text1"/>
          <w:sz w:val="28"/>
          <w:szCs w:val="28"/>
          <w:lang w:val="en-US" w:eastAsia="zh-CN"/>
          <w14:textFill>
            <w14:solidFill>
              <w14:schemeClr w14:val="tx1"/>
            </w14:solidFill>
          </w14:textFill>
        </w:rPr>
        <w:t>秦汉雕塑艺术</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1.同学们知道古代的军队是什么样的吗？同学们来看看几张有趣的图片，明星脸版兵马俑，是不是很生动形象。（从兵马俑可以看出秦代雕塑写实性较强、整体排山倒海，排列有序，用威严的形象起到震慑的作用，守卫陵墓用写实性的雕塑取代真人陪葬这一古老习俗，给人一种真实感）</w:t>
      </w:r>
    </w:p>
    <w:p>
      <w:pPr>
        <w:numPr>
          <w:ilvl w:val="0"/>
          <w:numId w:val="0"/>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2.</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作品展示与比较：展示汉代重要的雕塑作品《马踏匈奴》，教师提问：</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马踏匈奴</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这件作品与秦始皇兵马俑有什么异同之处？</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◆注意：</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①教师对这件作品的背景要尽量介绍的清楚、详尽一点。便于学生对作品进行比较。</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②比较的内容可以按照下面的表格进行。</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 xml:space="preserve">作品名称 秦始皇兵马俑 </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 xml:space="preserve">                    </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霍去病墓雕塑</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 xml:space="preserve">作品形式 大规模的雕塑群，排列成军队状 </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 xml:space="preserve">      </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石雕</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 xml:space="preserve">作品的功能 守卫秦始皇的陵墓（地下） </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 xml:space="preserve">      </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纪念霍去病的功绩（地上）</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 xml:space="preserve">作品的意义 显示权力，为死后的生活服务 </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 xml:space="preserve">   </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 xml:space="preserve">宣扬保家卫国、效忠皇帝的思想 </w:t>
      </w:r>
    </w:p>
    <w:p>
      <w:pPr>
        <w:numPr>
          <w:ilvl w:val="0"/>
          <w:numId w:val="0"/>
        </w:numPr>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 xml:space="preserve">共同点 </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 xml:space="preserve">    </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 xml:space="preserve">为统治者个人服务 </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 xml:space="preserve">                  </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为统治者服务</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小结：</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汉代统治者对“教化与礼仪”的看法发生了变化，美术作品不仅仅是权力和等级的象征，仅仅起到威慑的作用，而是用来宣扬一些对统治者有利的思想。</w:t>
      </w:r>
    </w:p>
    <w:p>
      <w:pPr>
        <w:numPr>
          <w:ilvl w:val="0"/>
          <w:numId w:val="0"/>
        </w:numPr>
        <w:ind w:leftChars="0"/>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3.那你们知道当时宣扬的是什么思想吗，受到什么流派的影响呢？哪位同学来告诉老师？</w:t>
      </w:r>
    </w:p>
    <w:p>
      <w:pPr>
        <w:numPr>
          <w:ilvl w:val="0"/>
          <w:numId w:val="0"/>
        </w:numPr>
        <w:ind w:leftChars="0"/>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 xml:space="preserve"> </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 xml:space="preserve"> </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当时比较有代表性的美术作品有哪些类型，它们分别用于什么地方。</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教师总结：在汉代最有影响力的思想无疑是儒家的思想。从汉代开始，儒家的思想就成为了社会的主流思想</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，是传统社会的道德基础，</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所以这个时期的美术作品主要围绕儒家学说所倡导的忠、勇、孝、节、义而出现。如霍去病墓前的石雕无疑是为了宣扬忠和勇，同时提醒人们防备入侵者</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嘉祥武氏祠石刻画像之荆轲刺秦王</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等也都表现了当时宣传的忠勇节义</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而画像石的出现，</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也</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反映了人们对祖先和死后生活的重视，这与“孝”的思想不无关系</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，同时也出现了死后升仙的信仰</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。这</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些</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思想也表现在当时在石棺上大量出现的孝子故事中</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，还有伏羲女娲的题材</w:t>
      </w:r>
      <w:r>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t>。</w:t>
      </w: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到了魏晋，对于祖先的恭敬已经不是只停留在祠堂，厚葬之风较为盛行，如孝子棺线刻和T型帛画等。这幅“T”型帛画就描绘了墓主人死后灵魂的历程。帛画在空间上分为三层，中间为人世，下部为复界，顶部为天界，并通过两条蛟龙将三部分联合在一起，主题是“引魂升天”。这些作品都是当时统治者为了教化民众的传播的的方式。</w:t>
      </w:r>
    </w:p>
    <w:p>
      <w:pPr>
        <w:numPr>
          <w:ilvl w:val="0"/>
          <w:numId w:val="0"/>
        </w:numPr>
        <w:jc w:val="both"/>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p>
    <w:p>
      <w:pPr>
        <w:numPr>
          <w:ilvl w:val="0"/>
          <w:numId w:val="0"/>
        </w:numPr>
        <w:jc w:val="both"/>
        <w:rPr>
          <w:rFonts w:asciiTheme="minorEastAsia" w:hAnsiTheme="minorEastAsia" w:cstheme="minorEastAsia" w:hint="eastAsia"/>
          <w:b/>
          <w:bCs/>
          <w:color w:val="000000" w:themeColor="text1"/>
          <w:sz w:val="28"/>
          <w:szCs w:val="28"/>
          <w:lang w:val="en-US" w:eastAsia="zh-CN"/>
          <w14:textFill>
            <w14:solidFill>
              <w14:schemeClr w14:val="tx1"/>
            </w14:solidFill>
          </w14:textFill>
        </w:rPr>
      </w:pPr>
      <w:r>
        <w:rPr>
          <w:rFonts w:asciiTheme="minorEastAsia" w:hAnsiTheme="minorEastAsia" w:cstheme="minorEastAsia" w:hint="eastAsia"/>
          <w:b/>
          <w:bCs/>
          <w:color w:val="000000" w:themeColor="text1"/>
          <w:sz w:val="28"/>
          <w:szCs w:val="28"/>
          <w:lang w:val="en-US" w:eastAsia="zh-CN"/>
          <w14:textFill>
            <w14:solidFill>
              <w14:schemeClr w14:val="tx1"/>
            </w14:solidFill>
          </w14:textFill>
        </w:rPr>
        <w:t>晋代的绘画</w:t>
      </w:r>
    </w:p>
    <w:p>
      <w:pPr>
        <w:numPr>
          <w:ilvl w:val="0"/>
          <w:numId w:val="0"/>
        </w:numPr>
        <w:ind w:leftChars="0"/>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礼仪与教化”在特定的历史时期是一个很具体的社会要求，它渗透在不同社会阶层、不同人群的生活中。魏晋南北朝出现了我国历史上第一批有历史记载的画家。其中最著名的是顾恺之。他提出线条的运用要不拘泥于对物象形体的描画，还要达到传情表意的境界。我们来看看顾恺之的《女史箴图》，《女史箴图》是为了规劝女性要遵守女性应有的道德，而南北朝时期的孝子棺线刻所宣扬的“孝子故事”是强调对父母乃至祖先的恭敬，这在当时已经被社会大多数人所接纳。同时为了规范绘画的标准，谢赫还提出六法论。一、气韵生动;二、骨法用笔;三、应物象形;四、随类赋彩;五、经营位置;六、传移模写。</w:t>
      </w:r>
    </w:p>
    <w:p>
      <w:pPr>
        <w:numPr>
          <w:ilvl w:val="0"/>
          <w:numId w:val="0"/>
        </w:numPr>
        <w:ind w:leftChars="0"/>
        <w:jc w:val="left"/>
        <w:rPr>
          <w:rFonts w:asciiTheme="minorEastAsia" w:hAnsiTheme="minorEastAsia" w:cstheme="minorEastAsia" w:hint="default"/>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从这些我们都可以看出为了维护社会秩序的秩序，有了越来越多礼仪的标准来教化群众。</w:t>
      </w:r>
    </w:p>
    <w:p>
      <w:pPr>
        <w:numPr>
          <w:ilvl w:val="0"/>
          <w:numId w:val="0"/>
        </w:numPr>
        <w:jc w:val="both"/>
        <w:rPr>
          <w:rFonts w:asciiTheme="minorEastAsia" w:hAnsiTheme="minorEastAsia" w:cstheme="minorEastAsia" w:hint="default"/>
          <w:b/>
          <w:bCs/>
          <w:color w:val="000000" w:themeColor="text1"/>
          <w:sz w:val="28"/>
          <w:szCs w:val="28"/>
          <w:lang w:val="en-US" w:eastAsia="zh-CN"/>
          <w14:textFill>
            <w14:solidFill>
              <w14:schemeClr w14:val="tx1"/>
            </w14:solidFill>
          </w14:textFill>
        </w:rPr>
      </w:pPr>
    </w:p>
    <w:p>
      <w:pPr>
        <w:numPr>
          <w:ilvl w:val="0"/>
          <w:numId w:val="0"/>
        </w:numPr>
        <w:jc w:val="both"/>
        <w:rPr>
          <w:rFonts w:asciiTheme="minorEastAsia" w:hAnsiTheme="minorEastAsia" w:cstheme="minorEastAsia" w:hint="eastAsia"/>
          <w:b/>
          <w:bCs/>
          <w:color w:val="000000" w:themeColor="text1"/>
          <w:sz w:val="28"/>
          <w:szCs w:val="28"/>
          <w:lang w:val="en-US" w:eastAsia="zh-CN"/>
          <w14:textFill>
            <w14:solidFill>
              <w14:schemeClr w14:val="tx1"/>
            </w14:solidFill>
          </w14:textFill>
        </w:rPr>
      </w:pPr>
      <w:r>
        <w:rPr>
          <w:rFonts w:asciiTheme="minorEastAsia" w:hAnsiTheme="minorEastAsia" w:cstheme="minorEastAsia" w:hint="eastAsia"/>
          <w:b/>
          <w:bCs/>
          <w:color w:val="000000" w:themeColor="text1"/>
          <w:sz w:val="28"/>
          <w:szCs w:val="28"/>
          <w:lang w:val="en-US" w:eastAsia="zh-CN"/>
          <w14:textFill>
            <w14:solidFill>
              <w14:schemeClr w14:val="tx1"/>
            </w14:solidFill>
          </w14:textFill>
        </w:rPr>
        <w:t>总结评价</w:t>
      </w:r>
    </w:p>
    <w:p>
      <w:pPr>
        <w:numPr>
          <w:ilvl w:val="0"/>
          <w:numId w:val="0"/>
        </w:numPr>
        <w:ind w:firstLine="560" w:firstLineChars="200"/>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俗话说：“家有家规，国有国法。”也就是说，在人类进入文明时代，出现了国家和不同的阶级之后，统治阶级为了维护社会的稳定，规定了一系列的道德和法律来维护自己的统治。这些要求也必然反映在美术创作中，因为美术作品中所出现的直观的视觉形象很适合宣扬这些思想，甚至它比抽象的文字更生动，更容易被人们所接受，所以中国人提出了美术作品要“成教化，助人伦”这一观点。</w:t>
      </w:r>
    </w:p>
    <w:p>
      <w:pPr>
        <w:numPr>
          <w:ilvl w:val="0"/>
          <w:numId w:val="0"/>
        </w:numPr>
        <w:ind w:firstLine="560" w:firstLineChars="200"/>
        <w:jc w:val="both"/>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pPr>
      <w:r>
        <w:rPr>
          <w:rFonts w:asciiTheme="minorEastAsia" w:hAnsiTheme="minorEastAsia" w:cstheme="minorEastAsia" w:hint="eastAsia"/>
          <w:b w:val="0"/>
          <w:bCs w:val="0"/>
          <w:color w:val="000000" w:themeColor="text1"/>
          <w:sz w:val="28"/>
          <w:szCs w:val="28"/>
          <w:lang w:val="en-US" w:eastAsia="zh-CN"/>
          <w14:textFill>
            <w14:solidFill>
              <w14:schemeClr w14:val="tx1"/>
            </w14:solidFill>
          </w14:textFill>
        </w:rPr>
        <w:t>在今天，我们靠法律与道德来维护社会秩序，并且也有一些美术作品和影视作品表现惩恶扬善的思想。而在古代这种对社会秩序的维护主要是为统治者服务的。当然，中国的儒家思想也奠定了中国社会的道德基础，这也是不可否认事实。而美术作品由于其所具有的形象性、直观性的特点，在古代被统治者用来宣传自己的思想。由此可见，礼仪是美术作品的一种具体形式，而教化是美术作品的一种功能。</w:t>
      </w:r>
    </w:p>
    <w:p>
      <w:pPr>
        <w:numPr>
          <w:ilvl w:val="0"/>
          <w:numId w:val="0"/>
        </w:numPr>
        <w:jc w:val="both"/>
        <w:rPr>
          <w:rFonts w:asciiTheme="minorEastAsia" w:hAnsiTheme="minorEastAsia" w:cstheme="minorEastAsia" w:hint="eastAsia"/>
          <w:b w:val="0"/>
          <w:bCs w:val="0"/>
          <w:sz w:val="28"/>
          <w:szCs w:val="28"/>
          <w:lang w:val="en-US" w:eastAsia="zh-CN"/>
        </w:rPr>
      </w:pPr>
    </w:p>
    <w:p>
      <w:pPr>
        <w:numPr>
          <w:ilvl w:val="0"/>
          <w:numId w:val="0"/>
        </w:numPr>
        <w:jc w:val="both"/>
        <w:rPr>
          <w:rFonts w:asciiTheme="minorEastAsia" w:hAnsiTheme="minorEastAsia" w:cstheme="minorEastAsia" w:hint="default"/>
          <w:b w:val="0"/>
          <w:bCs w:val="0"/>
          <w:sz w:val="28"/>
          <w:szCs w:val="28"/>
          <w:lang w:val="en-US" w:eastAsia="zh-CN"/>
        </w:rPr>
      </w:pPr>
    </w:p>
    <w:p>
      <w:pPr>
        <w:numPr>
          <w:ilvl w:val="0"/>
          <w:numId w:val="2"/>
        </w:numPr>
        <w:jc w:val="both"/>
        <w:rPr>
          <w:rFonts w:asciiTheme="minorEastAsia" w:hAnsiTheme="minorEastAsia" w:cstheme="minorEastAsia" w:hint="default"/>
          <w:b w:val="0"/>
          <w:bCs w:val="0"/>
          <w:sz w:val="28"/>
          <w:szCs w:val="28"/>
          <w:lang w:val="en-US" w:eastAsia="zh-CN"/>
        </w:rPr>
      </w:pPr>
      <w:r>
        <w:rPr>
          <w:rFonts w:asciiTheme="minorEastAsia" w:hAnsiTheme="minorEastAsia" w:cstheme="minorEastAsia" w:hint="eastAsia"/>
          <w:b w:val="0"/>
          <w:bCs w:val="0"/>
          <w:sz w:val="28"/>
          <w:szCs w:val="28"/>
          <w:lang w:val="en-US" w:eastAsia="zh-CN"/>
        </w:rPr>
        <w:t>板书设计：</w:t>
      </w:r>
    </w:p>
    <w:p>
      <w:pPr>
        <w:numPr>
          <w:ilvl w:val="0"/>
          <w:numId w:val="0"/>
        </w:numPr>
        <w:jc w:val="center"/>
        <w:rPr>
          <w:rFonts w:asciiTheme="majorEastAsia" w:eastAsiaTheme="majorEastAsia" w:hAnsiTheme="majorEastAsia" w:cstheme="majorEastAsia" w:hint="eastAsia"/>
          <w:b/>
          <w:bCs/>
          <w:sz w:val="28"/>
          <w:szCs w:val="28"/>
          <w:lang w:val="en-US" w:eastAsia="zh-CN"/>
        </w:rPr>
      </w:pPr>
      <w:r>
        <w:rPr>
          <w:rFonts w:asciiTheme="majorEastAsia" w:eastAsiaTheme="majorEastAsia" w:hAnsiTheme="majorEastAsia" w:cstheme="majorEastAsia" w:hint="eastAsia"/>
          <w:b/>
          <w:bCs/>
          <w:sz w:val="28"/>
          <w:szCs w:val="28"/>
          <w:lang w:val="en-US" w:eastAsia="zh-CN"/>
        </w:rPr>
        <w:t>礼仪与教化</w:t>
      </w:r>
    </w:p>
    <w:p>
      <w:pPr>
        <w:numPr>
          <w:ilvl w:val="0"/>
          <w:numId w:val="0"/>
        </w:numPr>
        <w:jc w:val="both"/>
        <w:rPr>
          <w:rFonts w:asciiTheme="minorEastAsia" w:hAnsiTheme="minorEastAsia" w:cstheme="minorEastAsia" w:hint="default"/>
          <w:b w:val="0"/>
          <w:bCs w:val="0"/>
          <w:sz w:val="28"/>
          <w:szCs w:val="28"/>
          <w:lang w:val="en-US" w:eastAsia="zh-CN"/>
        </w:rPr>
      </w:pPr>
      <w:r>
        <w:rPr>
          <w:rFonts w:asciiTheme="minorEastAsia" w:hAnsiTheme="minorEastAsia" w:cstheme="minorEastAsia" w:hint="eastAsia"/>
          <w:b w:val="0"/>
          <w:bCs w:val="0"/>
          <w:sz w:val="28"/>
          <w:szCs w:val="28"/>
          <w:lang w:val="en-US" w:eastAsia="zh-CN"/>
        </w:rPr>
        <w:t>商周青铜器                      为统治者服务</w:t>
      </w:r>
    </w:p>
    <w:p>
      <w:pPr>
        <w:numPr>
          <w:ilvl w:val="0"/>
          <w:numId w:val="0"/>
        </w:numPr>
        <w:jc w:val="both"/>
        <w:rPr>
          <w:rFonts w:asciiTheme="minorEastAsia" w:hAnsiTheme="minorEastAsia" w:cstheme="minorEastAsia" w:hint="default"/>
          <w:b w:val="0"/>
          <w:bCs w:val="0"/>
          <w:sz w:val="28"/>
          <w:szCs w:val="28"/>
          <w:lang w:val="en-US" w:eastAsia="zh-CN"/>
        </w:rPr>
      </w:pPr>
      <w:r>
        <w:rPr>
          <w:rFonts w:asciiTheme="minorEastAsia" w:hAnsiTheme="minorEastAsia" w:cstheme="minorEastAsia" w:hint="eastAsia"/>
          <w:b w:val="0"/>
          <w:bCs w:val="0"/>
          <w:sz w:val="28"/>
          <w:szCs w:val="28"/>
          <w:lang w:val="en-US" w:eastAsia="zh-CN"/>
        </w:rPr>
        <w:t>秦汉雕塑艺术         为统治者服务、传播统治者提倡的思想      维护社会稳定</w:t>
      </w:r>
    </w:p>
    <w:p>
      <w:pPr>
        <w:numPr>
          <w:ilvl w:val="0"/>
          <w:numId w:val="0"/>
        </w:numPr>
        <w:jc w:val="both"/>
        <w:rPr>
          <w:rFonts w:asciiTheme="minorEastAsia" w:hAnsiTheme="minorEastAsia" w:cstheme="minorEastAsia" w:hint="default"/>
          <w:b w:val="0"/>
          <w:bCs w:val="0"/>
          <w:sz w:val="28"/>
          <w:szCs w:val="28"/>
          <w:lang w:val="en-US" w:eastAsia="zh-CN"/>
        </w:rPr>
      </w:pPr>
      <w:r>
        <w:rPr>
          <w:rFonts w:asciiTheme="minorEastAsia" w:hAnsiTheme="minorEastAsia" w:cstheme="minorEastAsia" w:hint="eastAsia"/>
          <w:b w:val="0"/>
          <w:bCs w:val="0"/>
          <w:sz w:val="28"/>
          <w:szCs w:val="28"/>
          <w:lang w:val="en-US" w:eastAsia="zh-CN"/>
        </w:rPr>
        <w:t>晋代绘画                    传播统治者提倡的思想</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0ADE670"/>
    <w:multiLevelType w:val="singleLevel"/>
    <w:tmpl w:val="D0ADE670"/>
    <w:lvl w:ilvl="0">
      <w:start w:val="1"/>
      <w:numFmt w:val="decimal"/>
      <w:lvlText w:val="%1."/>
      <w:lvlJc w:val="left"/>
      <w:pPr>
        <w:tabs>
          <w:tab w:val="left" w:pos="312"/>
        </w:tabs>
      </w:pPr>
    </w:lvl>
  </w:abstractNum>
  <w:abstractNum w:abstractNumId="1">
    <w:nsid w:val="D95A46F7"/>
    <w:multiLevelType w:val="singleLevel"/>
    <w:tmpl w:val="D95A46F7"/>
    <w:lvl w:ilvl="0">
      <w:start w:val="1"/>
      <w:numFmt w:val="chineseCounting"/>
      <w:suff w:val="nothing"/>
      <w:lvlText w:val="%1、"/>
      <w:lvlJc w:val="left"/>
      <w:rPr>
        <w:rFonts w:hint="eastAsia"/>
      </w:rPr>
    </w:lvl>
  </w:abstractNum>
  <w:abstractNum w:abstractNumId="2">
    <w:nsid w:val="1CEC1B6F"/>
    <w:multiLevelType w:val="singleLevel"/>
    <w:tmpl w:val="1CEC1B6F"/>
    <w:lvl w:ilvl="0">
      <w:start w:val="1"/>
      <w:numFmt w:val="chineseCounting"/>
      <w:suff w:val="nothing"/>
      <w:lvlText w:val="（%1）"/>
      <w:lvlJc w:val="left"/>
      <w:rPr>
        <w:rFonts w:hint="eastAsia"/>
      </w:rPr>
    </w:lvl>
  </w:abstractNum>
  <w:abstractNum w:abstractNumId="3">
    <w:nsid w:val="4D37DA2D"/>
    <w:multiLevelType w:val="singleLevel"/>
    <w:tmpl w:val="4D37DA2D"/>
    <w:lvl w:ilvl="0">
      <w:start w:val="1"/>
      <w:numFmt w:val="decimal"/>
      <w:lvlText w:val="%1."/>
      <w:lvlJc w:val="left"/>
      <w:pPr>
        <w:tabs>
          <w:tab w:val="left" w:pos="312"/>
        </w:tabs>
      </w:pPr>
    </w:lvl>
  </w:abstractNum>
  <w:abstractNum w:abstractNumId="4">
    <w:nsid w:val="54B6CF59"/>
    <w:multiLevelType w:val="singleLevel"/>
    <w:tmpl w:val="54B6CF59"/>
    <w:lvl w:ilvl="0">
      <w:start w:val="1"/>
      <w:numFmt w:val="decimal"/>
      <w:lvlText w:val="%1."/>
      <w:lvlJc w:val="left"/>
      <w:pPr>
        <w:tabs>
          <w:tab w:val="left" w:pos="312"/>
        </w:tabs>
      </w:pPr>
    </w:lvl>
  </w:abstractNum>
  <w:abstractNum w:abstractNumId="5">
    <w:nsid w:val="61500CFA"/>
    <w:multiLevelType w:val="singleLevel"/>
    <w:tmpl w:val="61500CFA"/>
    <w:lvl w:ilvl="0">
      <w:start w:val="1"/>
      <w:numFmt w:val="decimal"/>
      <w:lvlText w:val="%1."/>
      <w:lvlJc w:val="left"/>
      <w:pPr>
        <w:tabs>
          <w:tab w:val="left" w:pos="312"/>
        </w:tabs>
      </w:pPr>
    </w:lvl>
  </w:abstractNum>
  <w:abstractNum w:abstractNumId="6">
    <w:nsid w:val="6C88A9E3"/>
    <w:multiLevelType w:val="singleLevel"/>
    <w:tmpl w:val="6C88A9E3"/>
    <w:lvl w:ilvl="0">
      <w:start w:val="2"/>
      <w:numFmt w:val="chineseCounting"/>
      <w:suff w:val="space"/>
      <w:lvlText w:val="第%1课"/>
      <w:lvlJc w:val="left"/>
      <w:rPr>
        <w:rFonts w:hint="eastAsia"/>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E90D47"/>
    <w:rsid w:val="14E90D47"/>
    <w:rsid w:val="19A242F9"/>
    <w:rsid w:val="24371613"/>
    <w:rsid w:val="40664137"/>
    <w:rsid w:val="45300BDA"/>
    <w:rsid w:val="51725AB0"/>
    <w:rsid w:val="53CD0763"/>
    <w:rsid w:val="54501C33"/>
    <w:rsid w:val="568E1F62"/>
    <w:rsid w:val="650C094C"/>
    <w:rsid w:val="6632521E"/>
    <w:rsid w:val="6A631DAC"/>
    <w:rsid w:val="6BA15557"/>
    <w:rsid w:val="6C787A80"/>
    <w:rsid w:val="6FF24306"/>
    <w:rsid w:val="72931002"/>
    <w:rsid w:val="742640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Emphasis">
    <w:name w:val="Emphasis"/>
    <w:basedOn w:val="DefaultParagraphFont"/>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Joan（小咸）</dc:creator>
  <cp:lastModifiedBy>a</cp:lastModifiedBy>
  <cp:revision>1</cp:revision>
  <dcterms:created xsi:type="dcterms:W3CDTF">2020-05-26T09:40:00Z</dcterms:created>
  <dcterms:modified xsi:type="dcterms:W3CDTF">2020-05-28T10:26:07Z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