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1F" w:rsidRDefault="00AA551F" w:rsidP="00AA551F">
      <w:pPr>
        <w:spacing w:line="260" w:lineRule="exact"/>
        <w:jc w:val="center"/>
        <w:rPr>
          <w:rFonts w:hint="eastAsia"/>
          <w:b/>
          <w:bCs/>
        </w:rPr>
      </w:pPr>
      <w:r>
        <w:rPr>
          <w:rFonts w:ascii="黑体" w:eastAsia="黑体" w:hAnsi="黑体" w:cs="黑体" w:hint="eastAsia"/>
          <w:sz w:val="24"/>
        </w:rPr>
        <w:t>作文话题3：孔子及《论语》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(</w:t>
      </w:r>
      <w:r>
        <w:rPr>
          <w:b/>
          <w:bCs/>
          <w:sz w:val="24"/>
        </w:rPr>
        <w:t>四</w:t>
      </w:r>
      <w:r>
        <w:rPr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</w:rPr>
        <w:t xml:space="preserve">           </w:t>
      </w:r>
    </w:p>
    <w:p w:rsidR="00AA551F" w:rsidRDefault="00AA551F" w:rsidP="00AA551F">
      <w:pPr>
        <w:spacing w:line="260" w:lineRule="exact"/>
        <w:ind w:firstLineChars="200" w:firstLine="442"/>
        <w:rPr>
          <w:rFonts w:ascii="楷体" w:eastAsia="楷体" w:hAnsi="楷体"/>
        </w:rPr>
      </w:pPr>
      <w:r>
        <w:rPr>
          <w:rFonts w:ascii="楷体" w:eastAsia="楷体" w:hAnsi="楷体" w:cs="楷体" w:hint="eastAsia"/>
          <w:b/>
          <w:bCs/>
        </w:rPr>
        <w:t>编者按</w:t>
      </w:r>
      <w:r>
        <w:rPr>
          <w:rFonts w:ascii="楷体" w:eastAsia="楷体" w:hAnsi="楷体" w:cs="楷体" w:hint="eastAsia"/>
        </w:rPr>
        <w:t>：多读书、好读书、读好书、读整本的书，是落实语文学科核心素养的重要途径。本期作文围绕“</w:t>
      </w:r>
      <w:r>
        <w:rPr>
          <w:rFonts w:ascii="楷体" w:eastAsia="楷体" w:hAnsi="楷体" w:cs="黑体" w:hint="eastAsia"/>
          <w:sz w:val="24"/>
        </w:rPr>
        <w:t>孔子及《论语》</w:t>
      </w:r>
      <w:r>
        <w:rPr>
          <w:rFonts w:ascii="楷体" w:eastAsia="楷体" w:hAnsi="楷体" w:cs="楷体" w:hint="eastAsia"/>
        </w:rPr>
        <w:t>”，推出讲话稿、读后感、演讲稿、思辨、论道、温故等文章，以飨读者。（庄伟强 整理）</w:t>
      </w:r>
    </w:p>
    <w:p w:rsidR="00AA551F" w:rsidRDefault="00AA551F" w:rsidP="00AA551F">
      <w:pPr>
        <w:spacing w:line="260" w:lineRule="exact"/>
        <w:jc w:val="center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孔子如何看待财富（论道）</w:t>
      </w:r>
    </w:p>
    <w:p w:rsidR="00AA551F" w:rsidRDefault="00AA551F" w:rsidP="00AA551F">
      <w:pPr>
        <w:spacing w:line="260" w:lineRule="exact"/>
        <w:jc w:val="center"/>
        <w:rPr>
          <w:rFonts w:hint="eastAsia"/>
        </w:rPr>
      </w:pPr>
      <w:r>
        <w:rPr>
          <w:rFonts w:ascii="宋体" w:hAnsi="宋体" w:hint="eastAsia"/>
        </w:rPr>
        <w:t>■</w:t>
      </w:r>
      <w:r>
        <w:rPr>
          <w:rFonts w:hint="eastAsia"/>
        </w:rPr>
        <w:t>胡发贵</w:t>
      </w:r>
      <w:r>
        <w:rPr>
          <w:rFonts w:hint="eastAsia"/>
        </w:rPr>
        <w:t xml:space="preserve"> 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hint="eastAsia"/>
        </w:rPr>
        <w:t xml:space="preserve">　　</w:t>
      </w:r>
      <w:r>
        <w:rPr>
          <w:rFonts w:ascii="楷体" w:eastAsia="楷体" w:hAnsi="楷体" w:cs="楷体" w:hint="eastAsia"/>
        </w:rPr>
        <w:t>孔子对财富有许多独到而精辟的见解。他肯定财富对人生和社会的意义，也指出了临财所应有的公平和正当性原则。其间的“微言大义”，或许仍可作为我们今天对待财富问题的座右铭。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孔子财富观的一个重要主张就是肯定财富，认为财富是好东西。首先，孔子认为财富是生存或者说生活的基础，用他的话说就是人“焉能系而不食”！有一年，身为晋国中牟主官的佛肸造反，他邀请孔子前来议事。孔子闻讯后准备前往，子路很不高兴，他认为佛肸为非作歹，孔子不应与其同流合污。孔子为自己辩解说，他不会受佛肸行为影响，自己会保持高尚品节，出淤泥而不染。值得注意的是，孔子还给出了另外一个自己欲成行的理由，即生存说——“吾岂匏瓜也哉，焉能系而不食？”（《论语·阳货》）言下之意人不是“匏瓜”，人要吃饭，就要挣钱过日子，他是不得不赴佛肸之约的。这里孔子说的“匏瓜”虽然只为一种借喻，但所表白的“焉能不食”，则也非常清楚地表明，在孔子看来人的生存欲求，是不证自明的，也是天然合理的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其次，孔子认为合义的财富是可欲可求的。孔子曾近乎发狠地说过一句颇为有名的话：“子曰：富而可求也，虽执鞭之士，吾亦为之。”（《论语·述而》）文中“执鞭之士”，据杨伯峻先生的研究，指的是市场守门人。过去偏重于强调其间的限制性意义，即财富是不可以恣意求取的，而忽视了其间关键性的肯定含意，亦即如果是正当的财富，那么再不体面的活我也不推辞。从此角度这样来理解，这句话表明孔子不仅不排斥财富，而且主张财富是可求的。孔子甚至还说过“邦有道，贫且贱焉，耻也”（《论语·泰伯》）。如果是太平盛世，你还发不了家，富不起来，那是太不应该了，其旨意分明是鼓励发家致富。所以孔子断定：“富与贵是人之所欲也。”（《论语·里仁》）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其三，孔子指出财富也是人的发展和享受的必然要求。其实，孔子不仅认为“食”是天经地义的，而且他还强调“美食”也是符合人性要求的。上引所谓的“富与贵是人之所欲也”里的“富与贵”，显然是指比“足食”更好的、更为富裕的生活；而孔子承认这也是“人之所欲”，实即强调追求美好生活是人的合理要求。冉有与孔子之间的这样一段对话，正显示了孔子对富裕生活的肯定：“子适卫，冉有仆。子曰：庶矣哉。冉有曰：既庶矣，又何加焉？曰：富之。曰：既富矣，又何加焉？曰：教之。”（《论语·子路》）虽然我们不清楚孔子“富之”的具体指标，但可以推断它应该比“足食”的状态要好些；换句话说，在孔子看来，人光吃饱是不够的，还应该吃好，过上丰衣足食的幸福生活。孔子自己的生活起居也表明，他是颇为享受生活的。从《论语》一书的记载来看，孔子有自己的马车，在吃的问题上讲究“食不厌精，脍不厌细”；而且菜肴做得不好，做得不美，不值时令，没有适当的佐料，他都不吃；史称孔子也不从市场上买酒喝和买腌肉吃。可见孔子是很注重生活的口味的，他不仅不愿做“匏瓜”，相反是主张享受生活，在意生活品质的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其四，孔子还主张财富是赢得民心的重要物质保障。孔子在和弟子讨论如何治理国家时，时时强调要“利民”“足食”和“富民”。如当子张问孔子如何施政时，子答曰：“因民之所利而利之，斯不亦惠而不费乎。”（《论语·尧曰》）又如，“子贡问政，子曰：足食、足兵，民信之矣”（《论语·颜渊》）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财富应共享。这是孔子财富观中的又一项重要内容。最能表现孔子共享观的，是他提出的两个著名论断。其一是“周急不继富”说，其二是“不患寡而患不均”说。</w:t>
      </w:r>
      <w:r>
        <w:rPr>
          <w:rFonts w:ascii="楷体" w:eastAsia="楷体" w:hAnsi="楷体" w:cs="楷体" w:hint="eastAsia"/>
        </w:rPr>
        <w:lastRenderedPageBreak/>
        <w:t>所谓“周急不继富”，本意是说救济的轻重缓急，但其间却深含了社会财富的均衡分配与生存资源的共享主张。有一次弟子公西赤出使齐国，冉有担心公西赤的母亲在家饿着，就向孔子要一些粮食给她，“子曰：与之釜。请益。曰：与之庾。冉子与之粟五秉。子曰：赤之适齐也，乘肥马，衣轻裘。吾闻之也，君子周急不继富”（《论语·雍也》）。文意表明，孔子虽然答应支援公西赤母亲一些粮食，但不同意多给，这是因为“乘肥马，衣轻裘”上路的公西赤，显然家境不错，而孔子深信社会救助的基本原则是“周急不继富”，即强调雪中送炭而不是锦上添花，亦即将社会资源分配给那些最为需要的人，实即关注处境困难的人群，使他们能摆脱困境，分享生活的快乐与幸福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而充满共享色彩的“不患寡而患不均”说，则是孔子提出的另一大财富政治观。“孔子曰：丘也闻有国有家者，不患寡而患不均，不患贫而患不安。盖均无贫，和无寡，安无倾。”（《论语·季氏》）按其文意，“不患寡而患不均”是说治理国家不怕财富少，就怕财富占有不公而导致贫富严重两极分化。我们固然不能就此认定孔子是在主张平均主义，要求统治者和普通百姓都过一样的生活，但显然孔子是忧虑甚至担心“不均”的，他所希望的是“均无贫”，即更为公平和均衡地分配社会财富，让人人各得其所，大家共享，而不是由少数人独占和独享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君子爱财，应取之有道。首先是看符合不符合“道”，要求谋财不得害道。“子曰：富与贵是人之所欲也，不以其道得之，不处也。贫与贱是人之所恶也；不以其道得之，不去也。”（《论语·里仁》）这里的“道”，按宋代大哲学家朱熹的注解，即为正当性，“不以其道得之，谓不当得而得之。然于富贵则不处，于贫贱则不去，君子之审富贵而安贫贱也如此”（《四书章句集注·论语·里仁》）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其次是看符合不符合“义”，亦即取财不能伤“义”，有违“义”的“富且贵”，孔子是毫不动心、毫不措意的。“子曰：饭疏食饮水，曲肱而枕之，乐亦在其中矣。不义而富且贵，于我如浮云。”（《论语·述而》）孔子还告诫学生说，君子有“九思”，其中一思就是“见得思义”（《论语·季氏》），其本质与“浮云”说一样，突出临财必有思，取财必问义。“义”的本义有适宜、恰当的意思，孔子所谓的“义”，则含有当然的准则和合乎社会美德的意涵，朱熹以“天理”的至善性释之：“义者，天理之所宜。”显然，“义”与“道”有相通、相近的地方，都是强调获取财富的正当性，即必须合乎“礼”（理），也必须合乎社会道德。</w:t>
      </w:r>
    </w:p>
    <w:p w:rsidR="00AA551F" w:rsidRDefault="00AA551F" w:rsidP="00AA551F">
      <w:pPr>
        <w:spacing w:line="260" w:lineRule="exact"/>
        <w:jc w:val="center"/>
        <w:rPr>
          <w:rFonts w:hint="eastAsia"/>
          <w:b/>
          <w:bCs/>
          <w:color w:val="0522FB"/>
        </w:rPr>
      </w:pPr>
      <w:r>
        <w:rPr>
          <w:rFonts w:hint="eastAsia"/>
          <w:b/>
          <w:bCs/>
          <w:color w:val="0522FB"/>
        </w:rPr>
        <w:t>谈“为己之学”（演讲稿）</w:t>
      </w:r>
    </w:p>
    <w:p w:rsidR="00AA551F" w:rsidRDefault="00AA551F" w:rsidP="00AA551F">
      <w:pPr>
        <w:spacing w:line="260" w:lineRule="exact"/>
        <w:jc w:val="center"/>
        <w:rPr>
          <w:rFonts w:hint="eastAsia"/>
          <w:color w:val="041EE4"/>
        </w:rPr>
      </w:pPr>
      <w:r>
        <w:rPr>
          <w:rFonts w:ascii="宋体" w:hAnsi="宋体" w:hint="eastAsia"/>
        </w:rPr>
        <w:t>■</w:t>
      </w:r>
      <w:r>
        <w:rPr>
          <w:rFonts w:hint="eastAsia"/>
        </w:rPr>
        <w:t>楼宇烈</w:t>
      </w:r>
      <w:r>
        <w:rPr>
          <w:rFonts w:hint="eastAsia"/>
          <w:color w:val="041EE4"/>
        </w:rPr>
        <w:t xml:space="preserve"> 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hint="eastAsia"/>
        </w:rPr>
        <w:t xml:space="preserve">　　</w:t>
      </w:r>
      <w:r>
        <w:rPr>
          <w:rFonts w:ascii="楷体" w:eastAsia="楷体" w:hAnsi="楷体" w:cs="楷体" w:hint="eastAsia"/>
        </w:rPr>
        <w:t>今天是“世界读书日”，要我来在这样的活动（中华书局读者开放日）上面发表一点想法，我就想到了我们读书究竟是为什么？所以就定了那样一个题目叫“为己之学”。刚才主持人引了《论语》里孔子的那句话，“古之学者为己，今之学者为人”。对这句话，荀子有一个发挥，荀子在他的头一篇《劝学》篇提出来：“君子之学也，入乎耳，箸乎心，布乎四体，形乎动静。端而言，蝡（蠕）而动，一可以为法则。小人之学也，入乎耳，出乎口，口耳之间，则数寸耳，曷足以美七尺之躯哉？”君子之学从耳朵里听进去，要把它留在心里，然后还要把它体现到他的行动中间去，他的四肢和他的动静，一言一行，因此他说的话他做的事，都可以成为人们的榜样。反过来，小人之学，是入乎耳，出乎口，口耳之间……这样的学问怎么能够使得他的七尺之躯完美呢？所以他接着讲，“古之学者为己，今之学者为人。君子之学也，以美其身，小人之学也，以为禽犊”。这也就是说君子之学是为了完美其身，完美他的七尺之躯。而小人之学以为禽犊，是交易用的，所以他从耳朵里听进去，嘴里就说出来了，只不过是一个贩卖，对完美他的七尺之躯一点没有用处的。所以，“古之学者为己”的“为己之学”也就是“君子之学”，通过读书是为了来完美自己的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所以，我想我们今天读书不要成为“今之学者为人”那样，不要成为“小人之学”那样，把读书学习当做增长财富，进行交易的“禽犊”，而要成为君子之学，为己之学，不断地完美自己。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lastRenderedPageBreak/>
        <w:t xml:space="preserve">　　清代有一位写《朱子家训》的朱用纯先生，他讲到，一个人读书之前是这个样，读书之后还是这个样，那就等于没有读书。所以读书以后要能够变化气质，那样读书才有用。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我们现在很多的书籍可以说是五花八门，琳琅满目，那么我们究竟读什么书呢？其实什么书都可以读，中国有一句古话叫“开卷有益”，打开什么书都会对我们有益的。我们现在这个书分类分得也很细，所以有的时候也让我们不知道选什么书来读好。那么中国传统文化中书籍的分类是比较简单的，我们分为甲乙丙丁四类，或者我们叫它经史子集四类。是比较简单的。其实我们现在不管你分多少类，我们如果给它归纳一下，其实也可以归纳为这四大类：经史子集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从经书来讲，所谓“经者，常也”，它是讲一些常道，通道的，也就是它可以贯穿古今，贯穿万物、万理，它带有总体性、总括性的，而且是一些最根本的，为人，处事，认识天道、地道、人道一些最根本的道理，这就是经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史，是历史。是明古今之变的，司马迁讲天下的学问无非两大类，“究天人之际，通古今之变”。“究天人之际”，是我们人跟天地万物之间的关系；“通古今之变”，就是来了解我们人类社会，人事的变动、朝代的变动给我们什么样的经验教训。所以史学在中国的文化中间具有非常重要的位置。我经常讲中国文化中有两个重要的传统，就跟这两个有关系，一个是“以史为鉴”，或者叫“以古为鉴”，也就是“通古今之变”；一个叫“以天为则”，就是效法天地，也就是“究天人之际”。《论语》里就讲了“大哉尧之为君也！巍巍乎！唯天为大,唯尧则之”。为什么呢？天是最伟大的，但是尧以它为榜样，所以形成了中国传统文化以天为则。中国人的理想人格，理想的德行，都是向天地万物学来的，一个圣人，他的德行要能够跟天地之德相配、相并。所以我们到孔庙里面去看，对孔子的称颂最重要的两句话：一句是“万世师表”，孔子是万世师表；再一句是“德配天地”，孔子的德行能够跟天地一样。所以“以天为则”也是中国传统文化中非常重要的传统。“以史为鉴”“以天为则”，也就是整个学问。我们围绕这个来做，“通古今之变，究天人之际”。所以经和史，一个是最根本的道理，一个是我们的历史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我们这两类分了以后就很明白，所以我们读经书是为了明天理、晓人道，明白天理，知晓人道，这是经书。读史书，通古今、知兴替，把握历史，懂得人事的变化、社会的变化，它的兴起、它的衰落。所以唐太宗讲“以铜为鉴，可以正衣冠；以古为鉴，可以知兴替”。所以古人又讲了“观今宜鉴古”。我们要看出今天的问题，要拿历史当一面镜子照一下。过去我们也讲过那么一句话，“忘却历史就意味着背叛”。所以历史的延续、继承是非常重要的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我也常觉得我们现在历史的教育是远远不够的，很缺乏的。历史承载着文化，不知道自己的历史、不知道自己民族自己国家的历史，也就意味着他不懂得自己民族、国家的文化，一个不明白自己民族、国家的文化，你要让他来爱这个国家，来热爱这个国家，来尊重这个国家，对国家有信心、对民族有信心，这怎么可能呢？因此，清代著名的一位学者龚自珍就讲了一句非常重要的深刻的话，就是说“欲灭人之国，必先灭其史”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中国传统中间还有子书。子书就是各种不同的学派，各种不同的对于天道、地道、人道的那种认识。那么本来我们的世界是非常丰富多彩的，对于各种事物的认识，人们都会从不同的角度，去观察，去思考，可以作出不同的解释，也会有不同的理解，这就是我们常常讲的文化的多样性、多元性。不同的民族、不同的国家、不同的地区，人们对同样的事情会有不同的看法，就在同一个国家、同一个民族、同一个地区里的人们也可以对同样的现象作出不同的理解，有不同的看法，有不同的诠释。所以文化的多样性、多元性是一个客观的事实。所以《孟子》里就有那么一句话，叫做“物之不齐，物之情也”。物不是统一整齐的，都有不同的，这是事物的实情。所以去年习近平主席在纪念孔子诞辰2565年的论坛上面，讲到文化多元性的时候就引了这句话。所以诸子百家对于各种事物不同的看法，对同一个事物不同的看法，可以增长我们智慧的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lastRenderedPageBreak/>
        <w:t xml:space="preserve">　　集部，集部是更复杂更多样了。我们过去集部里又分了总集、别集、专集，各种各样，那么说明了我们文化的多样性、丰富性。在这个集部里，我们就可以长见识、养情性。我们在读书中间可以增长我们的知识，增长我们的技能，这是无可否认的。但是我们读书的根本目的，我讲不是在长点知识、增点技能，而是在我们明白更多的道理。《中庸》里面讲到我们怎么样的读书，第一个就讲博学，什么叫做博学呢？近代一位著名的学者章太炎先生的弟子黄侃先生，他讲了一句话，我觉得非常有意义。他说：所谓博学者，为明白事理多，非记事多也。博学是因为你明白很多事理，不是说你记住了很多事情。明理是一种智慧，智慧是一种知识。所以我们的博学是要落脚到明理，而不是说记事。所以我经常讲中国的文化是一种学智慧的文化，不是单纯的学知识的文化。知识是静止的，智慧是变动的。智慧是一种运用知识、发现知识、掌握知识的能力。我年轻的时候，也非常信奉“知识就是力量”这句话。半个世纪的人生经历才改变了我的看法，才开始意识到知识如果不能运用，不仅不会是力量，有的时候还会成为你的思想的牢笼，让你进去了出不来，让你困惑、让你郁闷，不知道何去何从，学了很多东西，可是出不来。所以，后来我就提出了，我说不能再讲“知识就是力量”了，应该讲“智慧才是力量”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佛教也是中国传统文化的一个主体的重要的组成部分，那么佛教里面也有重要的观念、观点。其中有一句是：“依智不依识”。我们依靠的是智慧的“智”，而不是知识的“识”，佛教为什么这样讲呢？佛教讲唯识学。唯识学里面讲，我们人所认识的现象世界，都是我们人通过眼、耳、鼻、舌、身、意六个感觉器官的功能认识的。六识，这个“识”就是指六个感官的功能。这个感官功能是什么功能呢？就是分别的功能，我们现在常常用这样的词叫做“识别”，识的功能就是分别，也就是我们通过六个感官去分别这个，分别那个，分别不同的颜色，分别不同的形状，分别不同的声音，分别不同的气味，分别不同的味道，分别不同的材质。你一触摸，软的，硬的。分别不同的观点、思想，所以这个“识”，就是去分别、识别。那么根据佛教的观念来讲，人的或者生命的一切烦恼痛苦的根源就来于这个分别，分别了以后，你又不能把它融汇起来，那不就痛苦了吗？所以他要用一种对于世界本质的理解的智慧去破除这种分别的止境，佛教唯识学的一个核心命题就叫做“转识成智”，要能够突破、超越这个识的局限，分别的局限，用佛教的般若的智慧打破这个分别，然后融会贯通地认识事物的本质，放下执着，所以佛教也是提倡一种智慧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儒家更是如此了，强调学习一定要融会贯通。《论语》里不是讲了吗，“举一隅不以三隅反，则不复也”。我们成语有一句话叫“举一反三”。“举一隅不以三隅反,则不复也”是说，我给你讲了这个角的道理，而你不能融会贯通其他三个角的道理，这样的人还能教吗？孺子不可教也。融会贯通，就是能够运用知识举一反三。这也就是刚才我讲的中国的文化里面都认为万物有一个共同的理，我们把握了这个理就可以运用到任何方面去。所以我们根本的问题是把握这个共同的道理，能够去运用它。</w:t>
      </w:r>
    </w:p>
    <w:p w:rsidR="00AA551F" w:rsidRDefault="00AA551F" w:rsidP="00AA551F">
      <w:pPr>
        <w:spacing w:line="260" w:lineRule="exact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　　我们现在读书，如果从中国传统的图书分类来讲，那就是经史子集都要读一点，不能只读这个不读那个，总的来讲是通过这样一些阅读来开阔我们的眼界，改变我们的性情，增长我们的智慧。让我们每个人能够成为一个更加完美的人。拿古代来讲就是成为一个君子。我常常跟大家讲，我们读屈原的《楚辞》，里面经常赞美香草美人，我们现在人读到美人就以为是美貌的女子，其实《楚辞》里讲的美人是什么？是完美的人，是君子。所以都是来让我们做一个完美的人，要做一个完美的人光读书也不行，所以《中庸》里既要“博学之”，还有“审问之”，还有“慎思之”，还有“明辨之”，最后更需要“笃行之”。要落实到我们行动上来，知行合一，学修一致。中国近代有一位学者叫段正元，他讲过一句话：“读书万卷不如知道一言”，读了万卷书不如来记住一句话；“著书千册，不如实行一事”，写了千册的书，不如去做一件实实在在的事。我们读书要跟我们实践结合起来，知行合一。要读让我们明理的书，不要只去记一些章句。</w:t>
      </w:r>
    </w:p>
    <w:p w:rsidR="00AA551F" w:rsidRDefault="00AA551F" w:rsidP="00AA551F">
      <w:pPr>
        <w:spacing w:line="260" w:lineRule="exact"/>
        <w:rPr>
          <w:rFonts w:hint="eastAsia"/>
        </w:rPr>
      </w:pPr>
      <w:r>
        <w:rPr>
          <w:rFonts w:ascii="楷体" w:eastAsia="楷体" w:hAnsi="楷体" w:cs="楷体" w:hint="eastAsia"/>
        </w:rPr>
        <w:t xml:space="preserve">　　我借今天这样一个机会，把自己一点点肤浅的想法贡献出来，请大家批评指正。</w:t>
      </w:r>
    </w:p>
    <w:p w:rsidR="004358AB" w:rsidRPr="00AA551F" w:rsidRDefault="00AA551F" w:rsidP="00AA551F">
      <w:pPr>
        <w:spacing w:line="260" w:lineRule="exact"/>
        <w:rPr>
          <w:b/>
          <w:bCs/>
          <w:color w:val="041EE4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</w:t>
      </w:r>
      <w:r>
        <w:rPr>
          <w:rFonts w:hint="eastAsia"/>
          <w:b/>
          <w:bCs/>
          <w:color w:val="041EE4"/>
        </w:rPr>
        <w:t>（本文为作者在中华书局“读者开放日”上的演讲稿，发表时有删节）</w:t>
      </w:r>
    </w:p>
    <w:sectPr w:rsidR="004358AB" w:rsidRPr="00AA551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E66" w:rsidRDefault="00377E66" w:rsidP="00AA551F">
      <w:pPr>
        <w:spacing w:after="0"/>
      </w:pPr>
      <w:r>
        <w:separator/>
      </w:r>
    </w:p>
  </w:endnote>
  <w:endnote w:type="continuationSeparator" w:id="0">
    <w:p w:rsidR="00377E66" w:rsidRDefault="00377E66" w:rsidP="00AA55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E66" w:rsidRDefault="00377E66" w:rsidP="00AA551F">
      <w:pPr>
        <w:spacing w:after="0"/>
      </w:pPr>
      <w:r>
        <w:separator/>
      </w:r>
    </w:p>
  </w:footnote>
  <w:footnote w:type="continuationSeparator" w:id="0">
    <w:p w:rsidR="00377E66" w:rsidRDefault="00377E66" w:rsidP="00AA551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7E66"/>
    <w:rsid w:val="003D37D8"/>
    <w:rsid w:val="00426133"/>
    <w:rsid w:val="004358AB"/>
    <w:rsid w:val="008B7726"/>
    <w:rsid w:val="00AA490C"/>
    <w:rsid w:val="00AA551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5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51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5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51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2020-11-05T17:48:00Z</dcterms:modified>
</cp:coreProperties>
</file>