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0"/>
        <w:jc w:val="center"/>
        <w:rPr>
          <w:rFonts w:ascii="黑体" w:eastAsia="黑体"/>
          <w:b/>
          <w:sz w:val="28"/>
          <w:szCs w:val="28"/>
        </w:rPr>
      </w:pPr>
      <w:r>
        <w:rPr>
          <w:rFonts w:hint="eastAsia" w:ascii="黑体" w:eastAsia="黑体"/>
          <w:b/>
          <w:sz w:val="28"/>
          <w:szCs w:val="28"/>
        </w:rPr>
        <w:t>泉州七中2020届高三文科综合模拟测试（十）</w:t>
      </w:r>
    </w:p>
    <w:p>
      <w:pPr>
        <w:spacing w:before="12"/>
        <w:ind w:right="574"/>
        <w:jc w:val="right"/>
        <w:rPr>
          <w:rFonts w:ascii="黑体"/>
          <w:b/>
          <w:sz w:val="21"/>
          <w:szCs w:val="21"/>
        </w:rPr>
      </w:pPr>
      <w:r>
        <w:rPr>
          <w:rFonts w:ascii="黑体"/>
          <w:b/>
          <w:w w:val="95"/>
          <w:sz w:val="21"/>
          <w:szCs w:val="21"/>
        </w:rPr>
        <w:t>2020.0</w:t>
      </w:r>
      <w:r>
        <w:rPr>
          <w:rFonts w:hint="eastAsia" w:ascii="黑体"/>
          <w:b/>
          <w:w w:val="95"/>
          <w:sz w:val="21"/>
          <w:szCs w:val="21"/>
        </w:rPr>
        <w:t>4</w:t>
      </w:r>
      <w:r>
        <w:rPr>
          <w:rFonts w:ascii="黑体"/>
          <w:b/>
          <w:w w:val="95"/>
          <w:sz w:val="21"/>
          <w:szCs w:val="21"/>
        </w:rPr>
        <w:t>.</w:t>
      </w:r>
      <w:r>
        <w:rPr>
          <w:rFonts w:hint="eastAsia" w:ascii="黑体"/>
          <w:b/>
          <w:w w:val="95"/>
          <w:sz w:val="21"/>
          <w:szCs w:val="21"/>
        </w:rPr>
        <w:t>30</w:t>
      </w:r>
    </w:p>
    <w:p>
      <w:pPr>
        <w:tabs>
          <w:tab w:val="left" w:pos="5003"/>
        </w:tabs>
        <w:jc w:val="center"/>
        <w:rPr>
          <w:rFonts w:ascii="黑体" w:eastAsia="黑体"/>
          <w:b/>
          <w:sz w:val="21"/>
          <w:szCs w:val="21"/>
        </w:rPr>
      </w:pPr>
      <w:r>
        <w:rPr>
          <w:rFonts w:hint="eastAsia" w:ascii="黑体" w:eastAsia="黑体"/>
          <w:b/>
          <w:sz w:val="21"/>
          <w:szCs w:val="21"/>
        </w:rPr>
        <w:t>考试时间：150分钟    满分：300分</w:t>
      </w:r>
    </w:p>
    <w:p>
      <w:pPr>
        <w:numPr>
          <w:ilvl w:val="0"/>
          <w:numId w:val="1"/>
        </w:numPr>
        <w:tabs>
          <w:tab w:val="left" w:pos="5003"/>
        </w:tabs>
        <w:spacing w:line="420" w:lineRule="exact"/>
        <w:ind w:firstLine="422" w:firstLineChars="200"/>
        <w:rPr>
          <w:rFonts w:asciiTheme="minorEastAsia" w:hAnsiTheme="minorEastAsia"/>
          <w:b/>
          <w:bCs w:val="0"/>
          <w:spacing w:val="-11"/>
          <w:sz w:val="21"/>
          <w:szCs w:val="21"/>
        </w:rPr>
      </w:pPr>
      <w:r>
        <w:rPr>
          <w:rFonts w:asciiTheme="minorEastAsia" w:hAnsiTheme="minorEastAsia"/>
          <w:b/>
          <w:bCs w:val="0"/>
          <w:sz w:val="21"/>
          <w:szCs w:val="21"/>
        </w:rPr>
        <w:t>选择题（</w:t>
      </w:r>
      <w:r>
        <w:rPr>
          <w:rFonts w:asciiTheme="minorEastAsia" w:hAnsiTheme="minorEastAsia"/>
          <w:b/>
          <w:bCs w:val="0"/>
          <w:spacing w:val="-27"/>
          <w:sz w:val="21"/>
          <w:szCs w:val="21"/>
        </w:rPr>
        <w:t xml:space="preserve">共 </w:t>
      </w:r>
      <w:r>
        <w:rPr>
          <w:rFonts w:asciiTheme="minorEastAsia" w:hAnsiTheme="minorEastAsia"/>
          <w:b/>
          <w:bCs w:val="0"/>
          <w:sz w:val="21"/>
          <w:szCs w:val="21"/>
        </w:rPr>
        <w:t xml:space="preserve">35 </w:t>
      </w:r>
      <w:r>
        <w:rPr>
          <w:rFonts w:asciiTheme="minorEastAsia" w:hAnsiTheme="minorEastAsia"/>
          <w:b/>
          <w:bCs w:val="0"/>
          <w:spacing w:val="-11"/>
          <w:sz w:val="21"/>
          <w:szCs w:val="21"/>
        </w:rPr>
        <w:t xml:space="preserve">小题，每小题 </w:t>
      </w:r>
      <w:r>
        <w:rPr>
          <w:rFonts w:asciiTheme="minorEastAsia" w:hAnsiTheme="minorEastAsia"/>
          <w:b/>
          <w:bCs w:val="0"/>
          <w:sz w:val="21"/>
          <w:szCs w:val="21"/>
        </w:rPr>
        <w:t xml:space="preserve">4 </w:t>
      </w:r>
      <w:r>
        <w:rPr>
          <w:rFonts w:asciiTheme="minorEastAsia" w:hAnsiTheme="minorEastAsia"/>
          <w:b/>
          <w:bCs w:val="0"/>
          <w:spacing w:val="-16"/>
          <w:sz w:val="21"/>
          <w:szCs w:val="21"/>
        </w:rPr>
        <w:t xml:space="preserve">分，共 </w:t>
      </w:r>
      <w:r>
        <w:rPr>
          <w:rFonts w:asciiTheme="minorEastAsia" w:hAnsiTheme="minorEastAsia"/>
          <w:b/>
          <w:bCs w:val="0"/>
          <w:sz w:val="21"/>
          <w:szCs w:val="21"/>
        </w:rPr>
        <w:t>140 分。在每个小题给出的四个选项中，只有</w:t>
      </w:r>
      <w:r>
        <w:rPr>
          <w:rFonts w:asciiTheme="minorEastAsia" w:hAnsiTheme="minorEastAsia"/>
          <w:b/>
          <w:bCs w:val="0"/>
          <w:spacing w:val="-8"/>
          <w:sz w:val="21"/>
          <w:szCs w:val="21"/>
        </w:rPr>
        <w:t xml:space="preserve">一项是符合题目要求，并将符合的选项用 </w:t>
      </w:r>
      <w:r>
        <w:rPr>
          <w:rFonts w:asciiTheme="minorEastAsia" w:hAnsiTheme="minorEastAsia"/>
          <w:b/>
          <w:bCs w:val="0"/>
          <w:sz w:val="21"/>
          <w:szCs w:val="21"/>
        </w:rPr>
        <w:t xml:space="preserve">2B </w:t>
      </w:r>
      <w:r>
        <w:rPr>
          <w:rFonts w:asciiTheme="minorEastAsia" w:hAnsiTheme="minorEastAsia"/>
          <w:b/>
          <w:bCs w:val="0"/>
          <w:spacing w:val="-11"/>
          <w:sz w:val="21"/>
          <w:szCs w:val="21"/>
        </w:rPr>
        <w:t>铅笔填图在答题卡上。</w:t>
      </w:r>
    </w:p>
    <w:p>
      <w:pPr>
        <w:numPr>
          <w:ilvl w:val="0"/>
          <w:numId w:val="0"/>
        </w:numPr>
        <w:tabs>
          <w:tab w:val="left" w:pos="5003"/>
        </w:tabs>
        <w:spacing w:line="420" w:lineRule="exact"/>
        <w:ind w:firstLine="566" w:firstLineChars="300"/>
        <w:rPr>
          <w:rFonts w:hint="eastAsia" w:asciiTheme="minorEastAsia" w:hAnsiTheme="minorEastAsia"/>
          <w:b/>
          <w:bCs w:val="0"/>
          <w:spacing w:val="-11"/>
          <w:sz w:val="21"/>
          <w:szCs w:val="21"/>
        </w:rPr>
      </w:pPr>
      <w:r>
        <w:rPr>
          <w:rFonts w:hint="eastAsia" w:asciiTheme="minorEastAsia" w:hAnsiTheme="minorEastAsia"/>
          <w:b/>
          <w:bCs w:val="0"/>
          <w:spacing w:val="-11"/>
          <w:sz w:val="21"/>
          <w:szCs w:val="21"/>
        </w:rPr>
        <w:t xml:space="preserve"> </w:t>
      </w:r>
      <w:r>
        <w:rPr>
          <w:rFonts w:hint="eastAsia" w:ascii="楷体" w:hAnsi="楷体" w:eastAsia="楷体"/>
          <w:b/>
          <w:bCs w:val="0"/>
          <w:sz w:val="21"/>
          <w:szCs w:val="21"/>
        </w:rPr>
        <w:t>圣托里尼岛(36°23'N ,25°27′E附近)被认为是世界上观看最美落日的地方。岛上遍布火山喷发产物的浮石矿,广泛用于建筑、园林、纺织、美容等行业,早年当地人曾开采出售,现在岛上所有浮石矿场已被关闭,不再开采出售。据此完成1~3题。</w:t>
      </w:r>
    </w:p>
    <w:p>
      <w:pPr>
        <w:numPr>
          <w:ilvl w:val="0"/>
          <w:numId w:val="0"/>
        </w:numPr>
        <w:tabs>
          <w:tab w:val="left" w:pos="5003"/>
        </w:tabs>
        <w:spacing w:line="420" w:lineRule="exact"/>
        <w:rPr>
          <w:rFonts w:hint="eastAsia" w:asciiTheme="minorEastAsia" w:hAnsiTheme="minorEastAsia"/>
          <w:b/>
          <w:bCs w:val="0"/>
          <w:spacing w:val="-11"/>
          <w:sz w:val="21"/>
          <w:szCs w:val="21"/>
        </w:rPr>
      </w:pPr>
      <w:r>
        <w:rPr>
          <w:rFonts w:hint="eastAsia" w:asciiTheme="minorEastAsia" w:hAnsiTheme="minorEastAsia"/>
          <w:b/>
          <w:bCs w:val="0"/>
          <w:spacing w:val="-11"/>
          <w:sz w:val="21"/>
          <w:szCs w:val="21"/>
        </w:rPr>
        <w:t>1.该岛欣赏日落的最佳季节是</w:t>
      </w:r>
    </w:p>
    <w:p>
      <w:pPr>
        <w:numPr>
          <w:ilvl w:val="0"/>
          <w:numId w:val="0"/>
        </w:numPr>
        <w:tabs>
          <w:tab w:val="left" w:pos="5003"/>
        </w:tabs>
        <w:spacing w:line="420" w:lineRule="exact"/>
        <w:rPr>
          <w:rFonts w:hint="eastAsia" w:asciiTheme="minorEastAsia" w:hAnsiTheme="minorEastAsia"/>
          <w:b/>
          <w:bCs w:val="0"/>
          <w:spacing w:val="-11"/>
          <w:sz w:val="21"/>
          <w:szCs w:val="21"/>
        </w:rPr>
      </w:pPr>
      <w:r>
        <w:rPr>
          <w:rFonts w:hint="eastAsia" w:asciiTheme="minorEastAsia" w:hAnsiTheme="minorEastAsia"/>
          <w:b/>
          <w:bCs w:val="0"/>
          <w:spacing w:val="-11"/>
          <w:sz w:val="21"/>
          <w:szCs w:val="21"/>
        </w:rPr>
        <w:t xml:space="preserve">   A.春节   </w:t>
      </w:r>
      <w:r>
        <w:rPr>
          <w:rFonts w:hint="eastAsia" w:asciiTheme="minorEastAsia" w:hAnsiTheme="minorEastAsia"/>
          <w:b/>
          <w:bCs w:val="0"/>
          <w:spacing w:val="-11"/>
          <w:sz w:val="21"/>
          <w:szCs w:val="21"/>
          <w:lang w:val="en-US" w:eastAsia="zh-CN"/>
        </w:rPr>
        <w:t xml:space="preserve">         </w:t>
      </w:r>
      <w:r>
        <w:rPr>
          <w:rFonts w:hint="eastAsia" w:asciiTheme="minorEastAsia" w:hAnsiTheme="minorEastAsia"/>
          <w:b/>
          <w:bCs w:val="0"/>
          <w:spacing w:val="-11"/>
          <w:sz w:val="21"/>
          <w:szCs w:val="21"/>
        </w:rPr>
        <w:t xml:space="preserve">B.夏季   </w:t>
      </w:r>
      <w:r>
        <w:rPr>
          <w:rFonts w:hint="eastAsia" w:asciiTheme="minorEastAsia" w:hAnsiTheme="minorEastAsia"/>
          <w:b/>
          <w:bCs w:val="0"/>
          <w:spacing w:val="-11"/>
          <w:sz w:val="21"/>
          <w:szCs w:val="21"/>
          <w:lang w:val="en-US" w:eastAsia="zh-CN"/>
        </w:rPr>
        <w:t xml:space="preserve">          </w:t>
      </w:r>
      <w:r>
        <w:rPr>
          <w:rFonts w:hint="eastAsia" w:asciiTheme="minorEastAsia" w:hAnsiTheme="minorEastAsia"/>
          <w:b/>
          <w:bCs w:val="0"/>
          <w:spacing w:val="-11"/>
          <w:sz w:val="21"/>
          <w:szCs w:val="21"/>
        </w:rPr>
        <w:t>C.秋季</w:t>
      </w:r>
      <w:r>
        <w:rPr>
          <w:rFonts w:hint="eastAsia" w:asciiTheme="minorEastAsia" w:hAnsiTheme="minorEastAsia"/>
          <w:b/>
          <w:bCs w:val="0"/>
          <w:spacing w:val="-11"/>
          <w:sz w:val="21"/>
          <w:szCs w:val="21"/>
          <w:lang w:val="en-US" w:eastAsia="zh-CN"/>
        </w:rPr>
        <w:t xml:space="preserve">            </w:t>
      </w:r>
      <w:r>
        <w:rPr>
          <w:rFonts w:hint="eastAsia" w:asciiTheme="minorEastAsia" w:hAnsiTheme="minorEastAsia"/>
          <w:b/>
          <w:bCs w:val="0"/>
          <w:spacing w:val="-11"/>
          <w:sz w:val="21"/>
          <w:szCs w:val="21"/>
        </w:rPr>
        <w:t xml:space="preserve"> D.冬季</w:t>
      </w:r>
    </w:p>
    <w:p>
      <w:pPr>
        <w:numPr>
          <w:ilvl w:val="0"/>
          <w:numId w:val="0"/>
        </w:numPr>
        <w:tabs>
          <w:tab w:val="left" w:pos="5003"/>
        </w:tabs>
        <w:spacing w:line="420" w:lineRule="exact"/>
        <w:rPr>
          <w:rFonts w:hint="eastAsia" w:asciiTheme="minorEastAsia" w:hAnsiTheme="minorEastAsia"/>
          <w:b/>
          <w:bCs w:val="0"/>
          <w:spacing w:val="-11"/>
          <w:sz w:val="21"/>
          <w:szCs w:val="21"/>
        </w:rPr>
      </w:pPr>
      <w:r>
        <w:rPr>
          <w:rFonts w:hint="eastAsia" w:asciiTheme="minorEastAsia" w:hAnsiTheme="minorEastAsia"/>
          <w:b/>
          <w:bCs w:val="0"/>
          <w:spacing w:val="-11"/>
          <w:sz w:val="21"/>
          <w:szCs w:val="21"/>
        </w:rPr>
        <w:t>2.该岛浮石矿形成的主要原因是</w:t>
      </w:r>
    </w:p>
    <w:p>
      <w:pPr>
        <w:numPr>
          <w:ilvl w:val="0"/>
          <w:numId w:val="0"/>
        </w:numPr>
        <w:tabs>
          <w:tab w:val="left" w:pos="5003"/>
        </w:tabs>
        <w:spacing w:line="420" w:lineRule="exact"/>
        <w:rPr>
          <w:rFonts w:hint="eastAsia" w:asciiTheme="minorEastAsia" w:hAnsiTheme="minorEastAsia"/>
          <w:b/>
          <w:bCs w:val="0"/>
          <w:spacing w:val="-11"/>
          <w:sz w:val="21"/>
          <w:szCs w:val="21"/>
        </w:rPr>
      </w:pPr>
      <w:r>
        <w:rPr>
          <w:rFonts w:hint="eastAsia" w:asciiTheme="minorEastAsia" w:hAnsiTheme="minorEastAsia"/>
          <w:b/>
          <w:bCs w:val="0"/>
          <w:spacing w:val="-11"/>
          <w:sz w:val="21"/>
          <w:szCs w:val="21"/>
        </w:rPr>
        <w:t xml:space="preserve">    A.变质作用   B.岩浆活动   C.海水侵蚀  D.海水堆积</w:t>
      </w:r>
    </w:p>
    <w:p>
      <w:pPr>
        <w:numPr>
          <w:ilvl w:val="0"/>
          <w:numId w:val="0"/>
        </w:numPr>
        <w:tabs>
          <w:tab w:val="left" w:pos="5003"/>
        </w:tabs>
        <w:spacing w:line="420" w:lineRule="exact"/>
        <w:rPr>
          <w:rFonts w:hint="eastAsia" w:asciiTheme="minorEastAsia" w:hAnsiTheme="minorEastAsia"/>
          <w:b/>
          <w:bCs w:val="0"/>
          <w:spacing w:val="-11"/>
          <w:sz w:val="21"/>
          <w:szCs w:val="21"/>
        </w:rPr>
      </w:pPr>
      <w:r>
        <w:rPr>
          <w:rFonts w:hint="eastAsia" w:asciiTheme="minorEastAsia" w:hAnsiTheme="minorEastAsia"/>
          <w:b/>
          <w:bCs w:val="0"/>
          <w:spacing w:val="-11"/>
          <w:sz w:val="21"/>
          <w:szCs w:val="21"/>
        </w:rPr>
        <w:t>3.该岛关闭浮石矿场是由于</w:t>
      </w:r>
    </w:p>
    <w:p>
      <w:pPr>
        <w:numPr>
          <w:ilvl w:val="0"/>
          <w:numId w:val="0"/>
        </w:numPr>
        <w:tabs>
          <w:tab w:val="left" w:pos="5003"/>
        </w:tabs>
        <w:spacing w:line="420" w:lineRule="exact"/>
        <w:rPr>
          <w:rFonts w:hint="eastAsia" w:asciiTheme="minorEastAsia" w:hAnsiTheme="minorEastAsia"/>
          <w:b/>
          <w:bCs w:val="0"/>
          <w:spacing w:val="-11"/>
          <w:sz w:val="21"/>
          <w:szCs w:val="21"/>
        </w:rPr>
      </w:pPr>
      <w:r>
        <w:rPr>
          <w:rFonts w:hint="eastAsia" w:asciiTheme="minorEastAsia" w:hAnsiTheme="minorEastAsia"/>
          <w:b/>
          <w:bCs w:val="0"/>
          <w:spacing w:val="-11"/>
          <w:sz w:val="21"/>
          <w:szCs w:val="21"/>
        </w:rPr>
        <w:t xml:space="preserve">    A.浮石资源枯竭      B.市场需求减弱  </w:t>
      </w:r>
    </w:p>
    <w:p>
      <w:pPr>
        <w:numPr>
          <w:ilvl w:val="0"/>
          <w:numId w:val="0"/>
        </w:numPr>
        <w:tabs>
          <w:tab w:val="left" w:pos="5003"/>
        </w:tabs>
        <w:spacing w:line="420" w:lineRule="exact"/>
        <w:ind w:firstLine="313"/>
        <w:rPr>
          <w:rFonts w:hint="eastAsia" w:asciiTheme="minorEastAsia" w:hAnsiTheme="minorEastAsia"/>
          <w:b/>
          <w:bCs w:val="0"/>
          <w:spacing w:val="-11"/>
          <w:sz w:val="21"/>
          <w:szCs w:val="21"/>
        </w:rPr>
      </w:pPr>
      <w:r>
        <w:rPr>
          <w:rFonts w:hint="eastAsia" w:asciiTheme="minorEastAsia" w:hAnsiTheme="minorEastAsia"/>
          <w:b/>
          <w:bCs w:val="0"/>
          <w:spacing w:val="-11"/>
          <w:sz w:val="21"/>
          <w:szCs w:val="21"/>
        </w:rPr>
        <w:t>C.产品外运困难       D.产业优化转型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2" w:firstLineChars="200"/>
        <w:jc w:val="both"/>
        <w:rPr>
          <w:rFonts w:hint="eastAsia" w:ascii="楷体" w:hAnsi="楷体" w:eastAsia="楷体" w:cs="Arial"/>
          <w:b/>
          <w:bCs w:val="0"/>
          <w:kern w:val="0"/>
          <w:sz w:val="21"/>
          <w:szCs w:val="21"/>
          <w:lang w:val="en-US" w:eastAsia="zh-CN" w:bidi="ar-SA"/>
        </w:rPr>
      </w:pPr>
      <w:r>
        <w:rPr>
          <w:rFonts w:hint="eastAsia" w:ascii="楷体" w:hAnsi="楷体" w:eastAsia="楷体" w:cs="Arial"/>
          <w:b/>
          <w:bCs w:val="0"/>
          <w:kern w:val="0"/>
          <w:sz w:val="21"/>
          <w:szCs w:val="21"/>
          <w:lang w:val="en-US" w:eastAsia="zh-CN" w:bidi="ar-SA"/>
        </w:rPr>
        <w:t>抚养比是指在人口当中,非劳动年龄人口对劳动年龄人口数之比。抚养比较低阶段,为经济发展创造了有利的人口条件,称为人口红利期。图1示意我国1949- -2019 年人口老年抚养比、少儿抚养比及预期寿命变化情况。据此完成4-5题。</w:t>
      </w:r>
      <w:bookmarkStart w:id="0" w:name="_GoBack"/>
      <w:bookmarkEnd w:id="0"/>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b/>
          <w:bCs w:val="0"/>
          <w:i w:val="0"/>
          <w:caps w:val="0"/>
          <w:color w:val="333333"/>
          <w:spacing w:val="8"/>
          <w:sz w:val="21"/>
          <w:szCs w:val="21"/>
          <w:shd w:val="clear" w:fill="FFFFFF"/>
          <w:lang w:eastAsia="zh-CN"/>
        </w:rPr>
      </w:pPr>
      <w:r>
        <w:rPr>
          <w:rFonts w:hint="eastAsia" w:ascii="微软雅黑" w:hAnsi="微软雅黑" w:eastAsia="微软雅黑" w:cs="微软雅黑"/>
          <w:b/>
          <w:bCs w:val="0"/>
          <w:i w:val="0"/>
          <w:caps w:val="0"/>
          <w:color w:val="333333"/>
          <w:spacing w:val="8"/>
          <w:sz w:val="21"/>
          <w:szCs w:val="21"/>
          <w:shd w:val="clear" w:fill="FFFFFF"/>
          <w:lang w:eastAsia="zh-CN"/>
        </w:rPr>
        <w:drawing>
          <wp:anchor distT="0" distB="0" distL="114300" distR="114300" simplePos="0" relativeHeight="251672576" behindDoc="0" locked="0" layoutInCell="1" allowOverlap="1">
            <wp:simplePos x="0" y="0"/>
            <wp:positionH relativeFrom="column">
              <wp:posOffset>403225</wp:posOffset>
            </wp:positionH>
            <wp:positionV relativeFrom="paragraph">
              <wp:posOffset>36195</wp:posOffset>
            </wp:positionV>
            <wp:extent cx="4305300" cy="2683510"/>
            <wp:effectExtent l="0" t="0" r="0" b="2540"/>
            <wp:wrapSquare wrapText="bothSides"/>
            <wp:docPr id="18" name="图片 18" descr="99c680a1811b1113db5c4b84a10fa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99c680a1811b1113db5c4b84a10fae33"/>
                    <pic:cNvPicPr>
                      <a:picLocks noChangeAspect="1"/>
                    </pic:cNvPicPr>
                  </pic:nvPicPr>
                  <pic:blipFill>
                    <a:blip r:embed="rId5"/>
                    <a:stretch>
                      <a:fillRect/>
                    </a:stretch>
                  </pic:blipFill>
                  <pic:spPr>
                    <a:xfrm>
                      <a:off x="0" y="0"/>
                      <a:ext cx="4305300" cy="2683510"/>
                    </a:xfrm>
                    <a:prstGeom prst="rect">
                      <a:avLst/>
                    </a:prstGeom>
                  </pic:spPr>
                </pic:pic>
              </a:graphicData>
            </a:graphic>
          </wp:anchor>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b/>
          <w:bCs w:val="0"/>
          <w:i w:val="0"/>
          <w:caps w:val="0"/>
          <w:color w:val="333333"/>
          <w:spacing w:val="8"/>
          <w:sz w:val="21"/>
          <w:szCs w:val="21"/>
        </w:rPr>
      </w:pPr>
      <w:r>
        <w:rPr>
          <w:rFonts w:hint="eastAsia" w:ascii="微软雅黑" w:hAnsi="微软雅黑" w:eastAsia="微软雅黑" w:cs="微软雅黑"/>
          <w:b/>
          <w:bCs w:val="0"/>
          <w:i w:val="0"/>
          <w:caps w:val="0"/>
          <w:color w:val="333333"/>
          <w:spacing w:val="8"/>
          <w:sz w:val="21"/>
          <w:szCs w:val="21"/>
          <w:shd w:val="clear" w:fill="FFFFFF"/>
        </w:rPr>
        <w:drawing>
          <wp:inline distT="0" distB="0" distL="114300" distR="114300">
            <wp:extent cx="304800" cy="304800"/>
            <wp:effectExtent l="0" t="0" r="0" b="0"/>
            <wp:docPr id="1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IMG_256"/>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p>
    <w:p>
      <w:pPr>
        <w:numPr>
          <w:ilvl w:val="0"/>
          <w:numId w:val="0"/>
        </w:numPr>
        <w:tabs>
          <w:tab w:val="left" w:pos="5003"/>
        </w:tabs>
        <w:spacing w:line="420" w:lineRule="exact"/>
        <w:rPr>
          <w:rFonts w:hint="eastAsia" w:asciiTheme="minorEastAsia" w:hAnsiTheme="minorEastAsia"/>
          <w:b/>
          <w:bCs w:val="0"/>
          <w:spacing w:val="-11"/>
          <w:sz w:val="21"/>
          <w:szCs w:val="21"/>
        </w:rPr>
      </w:pPr>
    </w:p>
    <w:p>
      <w:pPr>
        <w:numPr>
          <w:ilvl w:val="0"/>
          <w:numId w:val="0"/>
        </w:numPr>
        <w:tabs>
          <w:tab w:val="left" w:pos="5003"/>
        </w:tabs>
        <w:spacing w:line="420" w:lineRule="exact"/>
        <w:rPr>
          <w:rFonts w:hint="eastAsia" w:asciiTheme="minorEastAsia" w:hAnsiTheme="minorEastAsia"/>
          <w:b/>
          <w:bCs w:val="0"/>
          <w:spacing w:val="-11"/>
          <w:sz w:val="21"/>
          <w:szCs w:val="21"/>
        </w:rPr>
      </w:pPr>
    </w:p>
    <w:p>
      <w:pPr>
        <w:numPr>
          <w:ilvl w:val="0"/>
          <w:numId w:val="0"/>
        </w:numPr>
        <w:tabs>
          <w:tab w:val="left" w:pos="5003"/>
        </w:tabs>
        <w:spacing w:line="420" w:lineRule="exact"/>
        <w:rPr>
          <w:rFonts w:hint="eastAsia" w:asciiTheme="minorEastAsia" w:hAnsiTheme="minorEastAsia"/>
          <w:b/>
          <w:bCs w:val="0"/>
          <w:spacing w:val="-11"/>
          <w:sz w:val="21"/>
          <w:szCs w:val="21"/>
        </w:rPr>
      </w:pPr>
    </w:p>
    <w:p>
      <w:pPr>
        <w:numPr>
          <w:ilvl w:val="0"/>
          <w:numId w:val="0"/>
        </w:numPr>
        <w:tabs>
          <w:tab w:val="left" w:pos="5003"/>
        </w:tabs>
        <w:spacing w:line="420" w:lineRule="exact"/>
        <w:rPr>
          <w:rFonts w:hint="eastAsia" w:asciiTheme="minorEastAsia" w:hAnsiTheme="minorEastAsia"/>
          <w:b/>
          <w:bCs w:val="0"/>
          <w:spacing w:val="-11"/>
          <w:sz w:val="21"/>
          <w:szCs w:val="21"/>
        </w:rPr>
      </w:pPr>
    </w:p>
    <w:p>
      <w:pPr>
        <w:numPr>
          <w:ilvl w:val="0"/>
          <w:numId w:val="0"/>
        </w:numPr>
        <w:tabs>
          <w:tab w:val="left" w:pos="5003"/>
        </w:tabs>
        <w:spacing w:line="420" w:lineRule="exact"/>
        <w:rPr>
          <w:rFonts w:hint="eastAsia" w:asciiTheme="minorEastAsia" w:hAnsiTheme="minorEastAsia"/>
          <w:b/>
          <w:bCs w:val="0"/>
          <w:spacing w:val="-11"/>
          <w:sz w:val="21"/>
          <w:szCs w:val="21"/>
        </w:rPr>
      </w:pPr>
    </w:p>
    <w:p>
      <w:pPr>
        <w:numPr>
          <w:ilvl w:val="0"/>
          <w:numId w:val="0"/>
        </w:numPr>
        <w:tabs>
          <w:tab w:val="left" w:pos="5003"/>
        </w:tabs>
        <w:spacing w:line="420" w:lineRule="exact"/>
        <w:rPr>
          <w:rFonts w:hint="eastAsia" w:asciiTheme="minorEastAsia" w:hAnsiTheme="minorEastAsia"/>
          <w:b/>
          <w:bCs w:val="0"/>
          <w:spacing w:val="-11"/>
          <w:sz w:val="21"/>
          <w:szCs w:val="21"/>
        </w:rPr>
      </w:pPr>
    </w:p>
    <w:p>
      <w:pPr>
        <w:numPr>
          <w:ilvl w:val="0"/>
          <w:numId w:val="0"/>
        </w:numPr>
        <w:tabs>
          <w:tab w:val="left" w:pos="5003"/>
        </w:tabs>
        <w:spacing w:line="420" w:lineRule="exact"/>
        <w:rPr>
          <w:rFonts w:hint="eastAsia" w:asciiTheme="minorEastAsia" w:hAnsiTheme="minorEastAsia"/>
          <w:b/>
          <w:bCs w:val="0"/>
          <w:spacing w:val="-11"/>
          <w:sz w:val="21"/>
          <w:szCs w:val="21"/>
        </w:rPr>
      </w:pPr>
    </w:p>
    <w:p>
      <w:pPr>
        <w:numPr>
          <w:ilvl w:val="0"/>
          <w:numId w:val="0"/>
        </w:numPr>
        <w:tabs>
          <w:tab w:val="left" w:pos="5003"/>
        </w:tabs>
        <w:spacing w:line="420" w:lineRule="exact"/>
        <w:rPr>
          <w:rFonts w:hint="eastAsia" w:asciiTheme="minorEastAsia" w:hAnsiTheme="minorEastAsia"/>
          <w:b/>
          <w:bCs w:val="0"/>
          <w:spacing w:val="-11"/>
          <w:sz w:val="21"/>
          <w:szCs w:val="21"/>
        </w:rPr>
      </w:pPr>
    </w:p>
    <w:p>
      <w:pPr>
        <w:numPr>
          <w:ilvl w:val="0"/>
          <w:numId w:val="0"/>
        </w:numPr>
        <w:tabs>
          <w:tab w:val="left" w:pos="5003"/>
        </w:tabs>
        <w:spacing w:line="420" w:lineRule="exact"/>
        <w:rPr>
          <w:rFonts w:hint="eastAsia" w:asciiTheme="minorEastAsia" w:hAnsiTheme="minorEastAsia"/>
          <w:b/>
          <w:bCs w:val="0"/>
          <w:spacing w:val="-11"/>
          <w:sz w:val="21"/>
          <w:szCs w:val="21"/>
        </w:rPr>
      </w:pPr>
      <w:r>
        <w:rPr>
          <w:rFonts w:hint="eastAsia" w:asciiTheme="minorEastAsia" w:hAnsiTheme="minorEastAsia"/>
          <w:b/>
          <w:bCs w:val="0"/>
          <w:spacing w:val="-11"/>
          <w:sz w:val="21"/>
          <w:szCs w:val="21"/>
        </w:rPr>
        <w:t>4.导致1979~ 1989年间少儿抚养比剧烈变化的因素是</w:t>
      </w:r>
    </w:p>
    <w:p>
      <w:pPr>
        <w:numPr>
          <w:ilvl w:val="0"/>
          <w:numId w:val="0"/>
        </w:numPr>
        <w:tabs>
          <w:tab w:val="left" w:pos="5003"/>
        </w:tabs>
        <w:spacing w:line="420" w:lineRule="exact"/>
        <w:rPr>
          <w:rFonts w:hint="eastAsia" w:asciiTheme="minorEastAsia" w:hAnsiTheme="minorEastAsia"/>
          <w:b/>
          <w:bCs w:val="0"/>
          <w:spacing w:val="-11"/>
          <w:sz w:val="21"/>
          <w:szCs w:val="21"/>
        </w:rPr>
      </w:pPr>
      <w:r>
        <w:rPr>
          <w:rFonts w:hint="eastAsia" w:asciiTheme="minorEastAsia" w:hAnsiTheme="minorEastAsia"/>
          <w:b/>
          <w:bCs w:val="0"/>
          <w:spacing w:val="-11"/>
          <w:sz w:val="21"/>
          <w:szCs w:val="21"/>
        </w:rPr>
        <w:t>  A.人口政策   </w:t>
      </w:r>
      <w:r>
        <w:rPr>
          <w:rFonts w:hint="eastAsia" w:asciiTheme="minorEastAsia" w:hAnsiTheme="minorEastAsia"/>
          <w:b/>
          <w:bCs w:val="0"/>
          <w:spacing w:val="-11"/>
          <w:sz w:val="21"/>
          <w:szCs w:val="21"/>
          <w:lang w:val="en-US" w:eastAsia="zh-CN"/>
        </w:rPr>
        <w:t xml:space="preserve">      </w:t>
      </w:r>
      <w:r>
        <w:rPr>
          <w:rFonts w:hint="eastAsia" w:asciiTheme="minorEastAsia" w:hAnsiTheme="minorEastAsia"/>
          <w:b/>
          <w:bCs w:val="0"/>
          <w:spacing w:val="-11"/>
          <w:sz w:val="21"/>
          <w:szCs w:val="21"/>
        </w:rPr>
        <w:t>B.医疗水平  </w:t>
      </w:r>
      <w:r>
        <w:rPr>
          <w:rFonts w:hint="eastAsia" w:asciiTheme="minorEastAsia" w:hAnsiTheme="minorEastAsia"/>
          <w:b/>
          <w:bCs w:val="0"/>
          <w:spacing w:val="-11"/>
          <w:sz w:val="21"/>
          <w:szCs w:val="21"/>
          <w:lang w:val="en-US" w:eastAsia="zh-CN"/>
        </w:rPr>
        <w:t xml:space="preserve">       </w:t>
      </w:r>
      <w:r>
        <w:rPr>
          <w:rFonts w:hint="eastAsia" w:asciiTheme="minorEastAsia" w:hAnsiTheme="minorEastAsia"/>
          <w:b/>
          <w:bCs w:val="0"/>
          <w:spacing w:val="-11"/>
          <w:sz w:val="21"/>
          <w:szCs w:val="21"/>
        </w:rPr>
        <w:t>C.生活水平 </w:t>
      </w:r>
      <w:r>
        <w:rPr>
          <w:rFonts w:hint="eastAsia" w:asciiTheme="minorEastAsia" w:hAnsiTheme="minorEastAsia"/>
          <w:b/>
          <w:bCs w:val="0"/>
          <w:spacing w:val="-11"/>
          <w:sz w:val="21"/>
          <w:szCs w:val="21"/>
          <w:lang w:val="en-US" w:eastAsia="zh-CN"/>
        </w:rPr>
        <w:t xml:space="preserve">         </w:t>
      </w:r>
      <w:r>
        <w:rPr>
          <w:rFonts w:hint="eastAsia" w:asciiTheme="minorEastAsia" w:hAnsiTheme="minorEastAsia"/>
          <w:b/>
          <w:bCs w:val="0"/>
          <w:spacing w:val="-11"/>
          <w:sz w:val="21"/>
          <w:szCs w:val="21"/>
        </w:rPr>
        <w:t>D.生育观念;</w:t>
      </w:r>
    </w:p>
    <w:p>
      <w:pPr>
        <w:numPr>
          <w:ilvl w:val="0"/>
          <w:numId w:val="0"/>
        </w:numPr>
        <w:tabs>
          <w:tab w:val="left" w:pos="5003"/>
        </w:tabs>
        <w:spacing w:line="420" w:lineRule="exact"/>
        <w:rPr>
          <w:rFonts w:hint="eastAsia" w:asciiTheme="minorEastAsia" w:hAnsiTheme="minorEastAsia"/>
          <w:b/>
          <w:bCs w:val="0"/>
          <w:spacing w:val="-11"/>
          <w:sz w:val="21"/>
          <w:szCs w:val="21"/>
        </w:rPr>
      </w:pPr>
      <w:r>
        <w:rPr>
          <w:rFonts w:hint="eastAsia" w:asciiTheme="minorEastAsia" w:hAnsiTheme="minorEastAsia"/>
          <w:b/>
          <w:bCs w:val="0"/>
          <w:spacing w:val="-11"/>
          <w:sz w:val="21"/>
          <w:szCs w:val="21"/>
        </w:rPr>
        <w:t>5.据图推测,下列时期我国人口红利最明显的是</w:t>
      </w:r>
    </w:p>
    <w:p>
      <w:pPr>
        <w:numPr>
          <w:ilvl w:val="0"/>
          <w:numId w:val="0"/>
        </w:numPr>
        <w:tabs>
          <w:tab w:val="left" w:pos="5003"/>
        </w:tabs>
        <w:spacing w:line="420" w:lineRule="exact"/>
        <w:rPr>
          <w:rFonts w:hint="eastAsia" w:asciiTheme="minorEastAsia" w:hAnsiTheme="minorEastAsia"/>
          <w:b/>
          <w:bCs w:val="0"/>
          <w:spacing w:val="-11"/>
          <w:sz w:val="21"/>
          <w:szCs w:val="21"/>
        </w:rPr>
      </w:pPr>
      <w:r>
        <w:rPr>
          <w:rFonts w:hint="eastAsia" w:asciiTheme="minorEastAsia" w:hAnsiTheme="minorEastAsia"/>
          <w:b/>
          <w:bCs w:val="0"/>
          <w:spacing w:val="-11"/>
          <w:sz w:val="21"/>
          <w:szCs w:val="21"/>
        </w:rPr>
        <w:t>  A.1965年前后   </w:t>
      </w:r>
      <w:r>
        <w:rPr>
          <w:rFonts w:hint="eastAsia" w:asciiTheme="minorEastAsia" w:hAnsiTheme="minorEastAsia"/>
          <w:b/>
          <w:bCs w:val="0"/>
          <w:spacing w:val="-11"/>
          <w:sz w:val="21"/>
          <w:szCs w:val="21"/>
          <w:lang w:val="en-US" w:eastAsia="zh-CN"/>
        </w:rPr>
        <w:t xml:space="preserve">   </w:t>
      </w:r>
      <w:r>
        <w:rPr>
          <w:rFonts w:hint="eastAsia" w:asciiTheme="minorEastAsia" w:hAnsiTheme="minorEastAsia"/>
          <w:b/>
          <w:bCs w:val="0"/>
          <w:spacing w:val="-11"/>
          <w:sz w:val="21"/>
          <w:szCs w:val="21"/>
        </w:rPr>
        <w:t>B.1977年前后  </w:t>
      </w:r>
      <w:r>
        <w:rPr>
          <w:rFonts w:hint="eastAsia" w:asciiTheme="minorEastAsia" w:hAnsiTheme="minorEastAsia"/>
          <w:b/>
          <w:bCs w:val="0"/>
          <w:spacing w:val="-11"/>
          <w:sz w:val="21"/>
          <w:szCs w:val="21"/>
          <w:lang w:val="en-US" w:eastAsia="zh-CN"/>
        </w:rPr>
        <w:t xml:space="preserve">     </w:t>
      </w:r>
      <w:r>
        <w:rPr>
          <w:rFonts w:hint="eastAsia" w:asciiTheme="minorEastAsia" w:hAnsiTheme="minorEastAsia"/>
          <w:b/>
          <w:bCs w:val="0"/>
          <w:spacing w:val="-11"/>
          <w:sz w:val="21"/>
          <w:szCs w:val="21"/>
        </w:rPr>
        <w:t>C.2008年前后  </w:t>
      </w:r>
      <w:r>
        <w:rPr>
          <w:rFonts w:hint="eastAsia" w:asciiTheme="minorEastAsia" w:hAnsiTheme="minorEastAsia"/>
          <w:b/>
          <w:bCs w:val="0"/>
          <w:spacing w:val="-11"/>
          <w:sz w:val="21"/>
          <w:szCs w:val="21"/>
          <w:lang w:val="en-US" w:eastAsia="zh-CN"/>
        </w:rPr>
        <w:t xml:space="preserve">   </w:t>
      </w:r>
      <w:r>
        <w:rPr>
          <w:rFonts w:hint="eastAsia" w:asciiTheme="minorEastAsia" w:hAnsiTheme="minorEastAsia"/>
          <w:b/>
          <w:bCs w:val="0"/>
          <w:spacing w:val="-11"/>
          <w:sz w:val="21"/>
          <w:szCs w:val="21"/>
        </w:rPr>
        <w:t>D.2015年前后</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both"/>
        <w:rPr>
          <w:rFonts w:hint="eastAsia" w:ascii="楷体" w:hAnsi="楷体" w:eastAsia="楷体" w:cs="Arial"/>
          <w:b/>
          <w:bCs w:val="0"/>
          <w:kern w:val="0"/>
          <w:sz w:val="21"/>
          <w:szCs w:val="21"/>
          <w:lang w:val="en-US" w:eastAsia="zh-CN" w:bidi="ar-SA"/>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632" w:firstLineChars="300"/>
        <w:jc w:val="both"/>
        <w:rPr>
          <w:rFonts w:hint="eastAsia" w:ascii="楷体" w:hAnsi="楷体" w:eastAsia="楷体" w:cs="Arial"/>
          <w:b/>
          <w:bCs w:val="0"/>
          <w:kern w:val="0"/>
          <w:sz w:val="21"/>
          <w:szCs w:val="21"/>
          <w:lang w:val="en-US" w:eastAsia="zh-CN" w:bidi="ar-SA"/>
        </w:rPr>
      </w:pPr>
      <w:r>
        <w:rPr>
          <w:rFonts w:hint="eastAsia" w:ascii="楷体" w:hAnsi="楷体" w:eastAsia="楷体" w:cs="Arial"/>
          <w:b/>
          <w:bCs w:val="0"/>
          <w:kern w:val="0"/>
          <w:sz w:val="21"/>
          <w:szCs w:val="21"/>
          <w:lang w:val="en-US" w:eastAsia="zh-CN" w:bidi="ar-SA"/>
        </w:rPr>
        <w:t>图2示意1992- -2015 年某区域土地覆盖面积变化。据此完成6~7题。</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b/>
          <w:bCs w:val="0"/>
          <w:i w:val="0"/>
          <w:caps w:val="0"/>
          <w:color w:val="333333"/>
          <w:spacing w:val="8"/>
          <w:sz w:val="21"/>
          <w:szCs w:val="21"/>
          <w:shd w:val="clear" w:fill="FFFFFF"/>
          <w:lang w:eastAsia="zh-CN"/>
        </w:rPr>
      </w:pPr>
      <w:r>
        <w:rPr>
          <w:rFonts w:hint="eastAsia" w:ascii="微软雅黑" w:hAnsi="微软雅黑" w:eastAsia="微软雅黑" w:cs="微软雅黑"/>
          <w:b/>
          <w:bCs w:val="0"/>
          <w:i w:val="0"/>
          <w:caps w:val="0"/>
          <w:color w:val="333333"/>
          <w:spacing w:val="8"/>
          <w:sz w:val="21"/>
          <w:szCs w:val="21"/>
          <w:shd w:val="clear" w:fill="FFFFFF"/>
          <w:lang w:eastAsia="zh-CN"/>
        </w:rPr>
        <w:drawing>
          <wp:inline distT="0" distB="0" distL="114300" distR="114300">
            <wp:extent cx="4792980" cy="2402840"/>
            <wp:effectExtent l="0" t="0" r="7620" b="16510"/>
            <wp:docPr id="20" name="图片 20" descr="c505a8e6be51c9d9e9de9be59c8ab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505a8e6be51c9d9e9de9be59c8ab992"/>
                    <pic:cNvPicPr>
                      <a:picLocks noChangeAspect="1"/>
                    </pic:cNvPicPr>
                  </pic:nvPicPr>
                  <pic:blipFill>
                    <a:blip r:embed="rId7"/>
                    <a:stretch>
                      <a:fillRect/>
                    </a:stretch>
                  </pic:blipFill>
                  <pic:spPr>
                    <a:xfrm>
                      <a:off x="0" y="0"/>
                      <a:ext cx="4792980" cy="2402840"/>
                    </a:xfrm>
                    <a:prstGeom prst="rect">
                      <a:avLst/>
                    </a:prstGeom>
                  </pic:spPr>
                </pic:pic>
              </a:graphicData>
            </a:graphic>
          </wp:inline>
        </w:drawing>
      </w:r>
    </w:p>
    <w:p>
      <w:pPr>
        <w:numPr>
          <w:ilvl w:val="0"/>
          <w:numId w:val="0"/>
        </w:numPr>
        <w:tabs>
          <w:tab w:val="left" w:pos="5003"/>
        </w:tabs>
        <w:spacing w:line="420" w:lineRule="exact"/>
        <w:rPr>
          <w:rFonts w:hint="eastAsia" w:asciiTheme="minorEastAsia" w:hAnsiTheme="minorEastAsia"/>
          <w:b/>
          <w:bCs w:val="0"/>
          <w:spacing w:val="-11"/>
          <w:sz w:val="21"/>
          <w:szCs w:val="21"/>
        </w:rPr>
      </w:pPr>
      <w:r>
        <w:rPr>
          <w:rFonts w:hint="eastAsia" w:asciiTheme="minorEastAsia" w:hAnsiTheme="minorEastAsia"/>
          <w:b/>
          <w:bCs w:val="0"/>
          <w:spacing w:val="-11"/>
          <w:sz w:val="21"/>
          <w:szCs w:val="21"/>
        </w:rPr>
        <w:t>6.该区域最可能位于</w:t>
      </w:r>
    </w:p>
    <w:p>
      <w:pPr>
        <w:numPr>
          <w:ilvl w:val="0"/>
          <w:numId w:val="0"/>
        </w:numPr>
        <w:tabs>
          <w:tab w:val="left" w:pos="5003"/>
        </w:tabs>
        <w:spacing w:line="420" w:lineRule="exact"/>
        <w:rPr>
          <w:rFonts w:hint="eastAsia" w:asciiTheme="minorEastAsia" w:hAnsiTheme="minorEastAsia"/>
          <w:b/>
          <w:bCs w:val="0"/>
          <w:spacing w:val="-11"/>
          <w:sz w:val="21"/>
          <w:szCs w:val="21"/>
        </w:rPr>
      </w:pPr>
      <w:r>
        <w:rPr>
          <w:rFonts w:hint="eastAsia" w:asciiTheme="minorEastAsia" w:hAnsiTheme="minorEastAsia"/>
          <w:b/>
          <w:bCs w:val="0"/>
          <w:spacing w:val="-11"/>
          <w:sz w:val="21"/>
          <w:szCs w:val="21"/>
        </w:rPr>
        <w:t>  A.西欧  </w:t>
      </w:r>
      <w:r>
        <w:rPr>
          <w:rFonts w:hint="eastAsia" w:asciiTheme="minorEastAsia" w:hAnsiTheme="minorEastAsia"/>
          <w:b/>
          <w:bCs w:val="0"/>
          <w:spacing w:val="-11"/>
          <w:sz w:val="21"/>
          <w:szCs w:val="21"/>
          <w:lang w:val="en-US" w:eastAsia="zh-CN"/>
        </w:rPr>
        <w:t xml:space="preserve">           </w:t>
      </w:r>
      <w:r>
        <w:rPr>
          <w:rFonts w:hint="eastAsia" w:asciiTheme="minorEastAsia" w:hAnsiTheme="minorEastAsia"/>
          <w:b/>
          <w:bCs w:val="0"/>
          <w:spacing w:val="-11"/>
          <w:sz w:val="21"/>
          <w:szCs w:val="21"/>
        </w:rPr>
        <w:t>B.北欧 </w:t>
      </w:r>
      <w:r>
        <w:rPr>
          <w:rFonts w:hint="eastAsia" w:asciiTheme="minorEastAsia" w:hAnsiTheme="minorEastAsia"/>
          <w:b/>
          <w:bCs w:val="0"/>
          <w:spacing w:val="-11"/>
          <w:sz w:val="21"/>
          <w:szCs w:val="21"/>
          <w:lang w:val="en-US" w:eastAsia="zh-CN"/>
        </w:rPr>
        <w:t xml:space="preserve">            </w:t>
      </w:r>
      <w:r>
        <w:rPr>
          <w:rFonts w:hint="eastAsia" w:asciiTheme="minorEastAsia" w:hAnsiTheme="minorEastAsia"/>
          <w:b/>
          <w:bCs w:val="0"/>
          <w:spacing w:val="-11"/>
          <w:sz w:val="21"/>
          <w:szCs w:val="21"/>
        </w:rPr>
        <w:t>C.北美 </w:t>
      </w:r>
      <w:r>
        <w:rPr>
          <w:rFonts w:hint="eastAsia" w:asciiTheme="minorEastAsia" w:hAnsiTheme="minorEastAsia"/>
          <w:b/>
          <w:bCs w:val="0"/>
          <w:spacing w:val="-11"/>
          <w:sz w:val="21"/>
          <w:szCs w:val="21"/>
          <w:lang w:val="en-US" w:eastAsia="zh-CN"/>
        </w:rPr>
        <w:t xml:space="preserve">         </w:t>
      </w:r>
      <w:r>
        <w:rPr>
          <w:rFonts w:hint="eastAsia" w:asciiTheme="minorEastAsia" w:hAnsiTheme="minorEastAsia"/>
          <w:b/>
          <w:bCs w:val="0"/>
          <w:spacing w:val="-11"/>
          <w:sz w:val="21"/>
          <w:szCs w:val="21"/>
        </w:rPr>
        <w:t>D.中亚</w:t>
      </w:r>
    </w:p>
    <w:p>
      <w:pPr>
        <w:numPr>
          <w:ilvl w:val="0"/>
          <w:numId w:val="0"/>
        </w:numPr>
        <w:tabs>
          <w:tab w:val="left" w:pos="5003"/>
        </w:tabs>
        <w:spacing w:line="420" w:lineRule="exact"/>
        <w:rPr>
          <w:rFonts w:hint="eastAsia" w:asciiTheme="minorEastAsia" w:hAnsiTheme="minorEastAsia"/>
          <w:b/>
          <w:bCs w:val="0"/>
          <w:spacing w:val="-11"/>
          <w:sz w:val="21"/>
          <w:szCs w:val="21"/>
        </w:rPr>
      </w:pPr>
      <w:r>
        <w:rPr>
          <w:rFonts w:hint="eastAsia" w:asciiTheme="minorEastAsia" w:hAnsiTheme="minorEastAsia"/>
          <w:b/>
          <w:bCs w:val="0"/>
          <w:spacing w:val="-11"/>
          <w:sz w:val="21"/>
          <w:szCs w:val="21"/>
        </w:rPr>
        <w:t>7.根据1992- -2015 年该区域土地覆盖类型的变化，可推测当地</w:t>
      </w:r>
    </w:p>
    <w:p>
      <w:pPr>
        <w:numPr>
          <w:ilvl w:val="0"/>
          <w:numId w:val="0"/>
        </w:numPr>
        <w:tabs>
          <w:tab w:val="left" w:pos="5003"/>
        </w:tabs>
        <w:spacing w:line="420" w:lineRule="exact"/>
        <w:rPr>
          <w:rFonts w:hint="eastAsia" w:asciiTheme="minorEastAsia" w:hAnsiTheme="minorEastAsia"/>
          <w:b/>
          <w:bCs w:val="0"/>
          <w:spacing w:val="-11"/>
          <w:sz w:val="21"/>
          <w:szCs w:val="21"/>
        </w:rPr>
      </w:pPr>
      <w:r>
        <w:rPr>
          <w:rFonts w:hint="eastAsia" w:asciiTheme="minorEastAsia" w:hAnsiTheme="minorEastAsia"/>
          <w:b/>
          <w:bCs w:val="0"/>
          <w:spacing w:val="-11"/>
          <w:sz w:val="21"/>
          <w:szCs w:val="21"/>
        </w:rPr>
        <w:t>  ①水资源需求量增加  ②荒漠面积有所扩大  ③农村人口比重增加  ④湖泊萎缩情况严重</w:t>
      </w:r>
    </w:p>
    <w:p>
      <w:pPr>
        <w:numPr>
          <w:ilvl w:val="0"/>
          <w:numId w:val="0"/>
        </w:numPr>
        <w:tabs>
          <w:tab w:val="left" w:pos="5003"/>
        </w:tabs>
        <w:spacing w:line="420" w:lineRule="exact"/>
        <w:rPr>
          <w:rFonts w:hint="eastAsia" w:asciiTheme="minorEastAsia" w:hAnsiTheme="minorEastAsia"/>
          <w:b/>
          <w:bCs w:val="0"/>
          <w:spacing w:val="-11"/>
          <w:sz w:val="21"/>
          <w:szCs w:val="21"/>
        </w:rPr>
      </w:pPr>
      <w:r>
        <w:rPr>
          <w:rFonts w:hint="eastAsia" w:asciiTheme="minorEastAsia" w:hAnsiTheme="minorEastAsia"/>
          <w:b/>
          <w:bCs w:val="0"/>
          <w:spacing w:val="-11"/>
          <w:sz w:val="21"/>
          <w:szCs w:val="21"/>
        </w:rPr>
        <w:t>  A.①②  </w:t>
      </w:r>
      <w:r>
        <w:rPr>
          <w:rFonts w:hint="eastAsia" w:asciiTheme="minorEastAsia" w:hAnsiTheme="minorEastAsia"/>
          <w:b/>
          <w:bCs w:val="0"/>
          <w:spacing w:val="-11"/>
          <w:sz w:val="21"/>
          <w:szCs w:val="21"/>
          <w:lang w:val="en-US" w:eastAsia="zh-CN"/>
        </w:rPr>
        <w:t xml:space="preserve">            </w:t>
      </w:r>
      <w:r>
        <w:rPr>
          <w:rFonts w:hint="eastAsia" w:asciiTheme="minorEastAsia" w:hAnsiTheme="minorEastAsia"/>
          <w:b/>
          <w:bCs w:val="0"/>
          <w:spacing w:val="-11"/>
          <w:sz w:val="21"/>
          <w:szCs w:val="21"/>
        </w:rPr>
        <w:t>B.②③ </w:t>
      </w:r>
      <w:r>
        <w:rPr>
          <w:rFonts w:hint="eastAsia" w:asciiTheme="minorEastAsia" w:hAnsiTheme="minorEastAsia"/>
          <w:b/>
          <w:bCs w:val="0"/>
          <w:spacing w:val="-11"/>
          <w:sz w:val="21"/>
          <w:szCs w:val="21"/>
          <w:lang w:val="en-US" w:eastAsia="zh-CN"/>
        </w:rPr>
        <w:t xml:space="preserve">             </w:t>
      </w:r>
      <w:r>
        <w:rPr>
          <w:rFonts w:hint="eastAsia" w:asciiTheme="minorEastAsia" w:hAnsiTheme="minorEastAsia"/>
          <w:b/>
          <w:bCs w:val="0"/>
          <w:spacing w:val="-11"/>
          <w:sz w:val="21"/>
          <w:szCs w:val="21"/>
        </w:rPr>
        <w:t>C.①④  </w:t>
      </w:r>
      <w:r>
        <w:rPr>
          <w:rFonts w:hint="eastAsia" w:asciiTheme="minorEastAsia" w:hAnsiTheme="minorEastAsia"/>
          <w:b/>
          <w:bCs w:val="0"/>
          <w:spacing w:val="-11"/>
          <w:sz w:val="21"/>
          <w:szCs w:val="21"/>
          <w:lang w:val="en-US" w:eastAsia="zh-CN"/>
        </w:rPr>
        <w:t xml:space="preserve">         </w:t>
      </w:r>
      <w:r>
        <w:rPr>
          <w:rFonts w:hint="eastAsia" w:asciiTheme="minorEastAsia" w:hAnsiTheme="minorEastAsia"/>
          <w:b/>
          <w:bCs w:val="0"/>
          <w:spacing w:val="-11"/>
          <w:sz w:val="21"/>
          <w:szCs w:val="21"/>
        </w:rPr>
        <w:t>D.③④</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422" w:firstLineChars="200"/>
        <w:jc w:val="both"/>
        <w:rPr>
          <w:rFonts w:hint="eastAsia" w:ascii="楷体" w:hAnsi="楷体" w:eastAsia="楷体" w:cs="Arial"/>
          <w:b/>
          <w:bCs w:val="0"/>
          <w:kern w:val="0"/>
          <w:sz w:val="21"/>
          <w:szCs w:val="21"/>
          <w:lang w:val="en-US" w:eastAsia="zh-CN" w:bidi="ar-SA"/>
        </w:rPr>
      </w:pPr>
      <w:r>
        <w:rPr>
          <w:rFonts w:hint="eastAsia" w:ascii="楷体" w:hAnsi="楷体" w:eastAsia="楷体" w:cs="Arial"/>
          <w:b/>
          <w:bCs w:val="0"/>
          <w:kern w:val="0"/>
          <w:sz w:val="21"/>
          <w:szCs w:val="21"/>
          <w:lang w:val="en-US" w:eastAsia="zh-CN" w:bidi="ar-SA"/>
        </w:rPr>
        <w:t>图3示意黑龙江省多年平均秋季初降雪实际日期减去9月1日的差值分布,图4示意黑.龙江省多年平均春季终降雪实际日期减去2月1日的差值分布。据此完成8~9题。</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b/>
          <w:bCs w:val="0"/>
          <w:i w:val="0"/>
          <w:caps w:val="0"/>
          <w:color w:val="333333"/>
          <w:spacing w:val="8"/>
          <w:sz w:val="21"/>
          <w:szCs w:val="21"/>
          <w:shd w:val="clear" w:fill="FFFFFF"/>
          <w:lang w:eastAsia="zh-CN"/>
        </w:rPr>
      </w:pPr>
      <w:r>
        <w:rPr>
          <w:rFonts w:hint="eastAsia" w:ascii="微软雅黑" w:hAnsi="微软雅黑" w:eastAsia="微软雅黑" w:cs="微软雅黑"/>
          <w:b/>
          <w:bCs w:val="0"/>
          <w:i w:val="0"/>
          <w:caps w:val="0"/>
          <w:color w:val="333333"/>
          <w:spacing w:val="8"/>
          <w:sz w:val="21"/>
          <w:szCs w:val="21"/>
          <w:shd w:val="clear" w:fill="FFFFFF"/>
          <w:lang w:eastAsia="zh-CN"/>
        </w:rPr>
        <w:drawing>
          <wp:inline distT="0" distB="0" distL="114300" distR="114300">
            <wp:extent cx="5518785" cy="3113405"/>
            <wp:effectExtent l="0" t="0" r="5715" b="10795"/>
            <wp:docPr id="22" name="图片 22" descr="7a5d93977bf95495627dcc21a41e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7a5d93977bf95495627dcc21a41e1524"/>
                    <pic:cNvPicPr>
                      <a:picLocks noChangeAspect="1"/>
                    </pic:cNvPicPr>
                  </pic:nvPicPr>
                  <pic:blipFill>
                    <a:blip r:embed="rId8"/>
                    <a:stretch>
                      <a:fillRect/>
                    </a:stretch>
                  </pic:blipFill>
                  <pic:spPr>
                    <a:xfrm>
                      <a:off x="0" y="0"/>
                      <a:ext cx="5518785" cy="3113405"/>
                    </a:xfrm>
                    <a:prstGeom prst="rect">
                      <a:avLst/>
                    </a:prstGeom>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Theme="minorEastAsia" w:hAnsiTheme="minorEastAsia"/>
          <w:b/>
          <w:bCs w:val="0"/>
          <w:spacing w:val="-11"/>
          <w:sz w:val="21"/>
          <w:szCs w:val="21"/>
        </w:rPr>
      </w:pPr>
      <w:r>
        <w:rPr>
          <w:rFonts w:hint="eastAsia" w:asciiTheme="minorEastAsia" w:hAnsiTheme="minorEastAsia"/>
          <w:b/>
          <w:bCs w:val="0"/>
          <w:spacing w:val="-11"/>
          <w:sz w:val="21"/>
          <w:szCs w:val="21"/>
        </w:rPr>
        <w:t>8.图中M地多年平均积雪日数可能为</w:t>
      </w:r>
    </w:p>
    <w:p>
      <w:pPr>
        <w:numPr>
          <w:ilvl w:val="0"/>
          <w:numId w:val="0"/>
        </w:numPr>
        <w:tabs>
          <w:tab w:val="left" w:pos="5003"/>
        </w:tabs>
        <w:spacing w:line="420" w:lineRule="exact"/>
        <w:rPr>
          <w:rFonts w:hint="eastAsia" w:asciiTheme="minorEastAsia" w:hAnsiTheme="minorEastAsia"/>
          <w:b/>
          <w:bCs w:val="0"/>
          <w:spacing w:val="-11"/>
          <w:sz w:val="21"/>
          <w:szCs w:val="21"/>
        </w:rPr>
      </w:pPr>
      <w:r>
        <w:rPr>
          <w:rFonts w:hint="eastAsia" w:asciiTheme="minorEastAsia" w:hAnsiTheme="minorEastAsia"/>
          <w:b/>
          <w:bCs w:val="0"/>
          <w:spacing w:val="-11"/>
          <w:sz w:val="21"/>
          <w:szCs w:val="21"/>
        </w:rPr>
        <w:t>   A.127日   B.163日   C.188日  D.275日</w:t>
      </w:r>
    </w:p>
    <w:p>
      <w:pPr>
        <w:numPr>
          <w:ilvl w:val="0"/>
          <w:numId w:val="0"/>
        </w:numPr>
        <w:tabs>
          <w:tab w:val="left" w:pos="5003"/>
        </w:tabs>
        <w:spacing w:line="420" w:lineRule="exact"/>
        <w:rPr>
          <w:rFonts w:hint="eastAsia" w:asciiTheme="minorEastAsia" w:hAnsiTheme="minorEastAsia"/>
          <w:b/>
          <w:bCs w:val="0"/>
          <w:spacing w:val="-11"/>
          <w:sz w:val="21"/>
          <w:szCs w:val="21"/>
        </w:rPr>
      </w:pPr>
      <w:r>
        <w:rPr>
          <w:rFonts w:hint="eastAsia" w:asciiTheme="minorEastAsia" w:hAnsiTheme="minorEastAsia"/>
          <w:b/>
          <w:bCs w:val="0"/>
          <w:spacing w:val="-11"/>
          <w:sz w:val="21"/>
          <w:szCs w:val="21"/>
        </w:rPr>
        <w:t>9.影响黑龙江省积雪日数空间分布的主要因素是</w:t>
      </w:r>
    </w:p>
    <w:p>
      <w:pPr>
        <w:numPr>
          <w:ilvl w:val="0"/>
          <w:numId w:val="0"/>
        </w:numPr>
        <w:tabs>
          <w:tab w:val="left" w:pos="5003"/>
        </w:tabs>
        <w:spacing w:line="420" w:lineRule="exact"/>
        <w:rPr>
          <w:rFonts w:hint="eastAsia" w:asciiTheme="minorEastAsia" w:hAnsiTheme="minorEastAsia"/>
          <w:b/>
          <w:bCs w:val="0"/>
          <w:spacing w:val="-11"/>
          <w:sz w:val="21"/>
          <w:szCs w:val="21"/>
        </w:rPr>
      </w:pPr>
      <w:r>
        <w:rPr>
          <w:rFonts w:hint="eastAsia" w:asciiTheme="minorEastAsia" w:hAnsiTheme="minorEastAsia"/>
          <w:b/>
          <w:bCs w:val="0"/>
          <w:spacing w:val="-11"/>
          <w:sz w:val="21"/>
          <w:szCs w:val="21"/>
        </w:rPr>
        <w:t>   A.纬度位置  B.海陆位置 C.大气环流  D.地形地势</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422" w:firstLineChars="200"/>
        <w:jc w:val="both"/>
        <w:rPr>
          <w:rFonts w:hint="eastAsia" w:ascii="楷体" w:hAnsi="楷体" w:eastAsia="楷体" w:cs="Arial"/>
          <w:b/>
          <w:bCs w:val="0"/>
          <w:kern w:val="0"/>
          <w:sz w:val="21"/>
          <w:szCs w:val="21"/>
          <w:lang w:val="en-US" w:eastAsia="zh-CN" w:bidi="ar-SA"/>
        </w:rPr>
      </w:pPr>
      <w:r>
        <w:rPr>
          <w:rFonts w:hint="eastAsia" w:ascii="楷体" w:hAnsi="楷体" w:eastAsia="楷体" w:cs="Arial"/>
          <w:b/>
          <w:bCs w:val="0"/>
          <w:kern w:val="0"/>
          <w:sz w:val="21"/>
          <w:szCs w:val="21"/>
          <w:lang w:val="en-US" w:eastAsia="zh-CN" w:bidi="ar-SA"/>
        </w:rPr>
        <w:t>水位是指某地水面与海平面的高程差。河流两点间的水面高程差与水平距离之比,称为该河段的水面比降。香溪河为直接汇入三峡水库的一条长江支流。为了更好的发挥水库效益,2012年三峡水库进行了汛前减淤、汛期削峰及汛后蓄水等运行方式。图5示意2012年香溪河X水文站与河口间的水面比降及三峡水库水位变动情况。据此完成10~11题。</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b/>
          <w:bCs w:val="0"/>
          <w:i w:val="0"/>
          <w:caps w:val="0"/>
          <w:color w:val="333333"/>
          <w:spacing w:val="8"/>
          <w:sz w:val="21"/>
          <w:szCs w:val="21"/>
          <w:shd w:val="clear" w:fill="FFFFFF"/>
          <w:lang w:eastAsia="zh-CN"/>
        </w:rPr>
      </w:pPr>
      <w:r>
        <w:rPr>
          <w:rFonts w:hint="eastAsia" w:ascii="微软雅黑" w:hAnsi="微软雅黑" w:eastAsia="微软雅黑" w:cs="微软雅黑"/>
          <w:b/>
          <w:bCs w:val="0"/>
          <w:i w:val="0"/>
          <w:caps w:val="0"/>
          <w:color w:val="333333"/>
          <w:spacing w:val="8"/>
          <w:sz w:val="21"/>
          <w:szCs w:val="21"/>
          <w:shd w:val="clear" w:fill="FFFFFF"/>
          <w:lang w:eastAsia="zh-CN"/>
        </w:rPr>
        <w:drawing>
          <wp:inline distT="0" distB="0" distL="114300" distR="114300">
            <wp:extent cx="4899660" cy="2371725"/>
            <wp:effectExtent l="0" t="0" r="15240" b="9525"/>
            <wp:docPr id="31" name="图片 31" descr="322f2e381cec0f87c48e395acffdd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322f2e381cec0f87c48e395acffdd473"/>
                    <pic:cNvPicPr>
                      <a:picLocks noChangeAspect="1"/>
                    </pic:cNvPicPr>
                  </pic:nvPicPr>
                  <pic:blipFill>
                    <a:blip r:embed="rId9"/>
                    <a:stretch>
                      <a:fillRect/>
                    </a:stretch>
                  </pic:blipFill>
                  <pic:spPr>
                    <a:xfrm>
                      <a:off x="0" y="0"/>
                      <a:ext cx="4899660" cy="2371725"/>
                    </a:xfrm>
                    <a:prstGeom prst="rect">
                      <a:avLst/>
                    </a:prstGeom>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Theme="minorEastAsia" w:hAnsiTheme="minorEastAsia"/>
          <w:b/>
          <w:bCs w:val="0"/>
          <w:spacing w:val="-11"/>
          <w:sz w:val="21"/>
          <w:szCs w:val="21"/>
        </w:rPr>
      </w:pPr>
      <w:r>
        <w:rPr>
          <w:rFonts w:hint="eastAsia" w:asciiTheme="minorEastAsia" w:hAnsiTheme="minorEastAsia"/>
          <w:b/>
          <w:bCs w:val="0"/>
          <w:spacing w:val="-11"/>
          <w:sz w:val="21"/>
          <w:szCs w:val="21"/>
        </w:rPr>
        <w:t>10.香溪河口河床最深出现在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Theme="minorEastAsia" w:hAnsiTheme="minorEastAsia"/>
          <w:b/>
          <w:bCs w:val="0"/>
          <w:spacing w:val="-11"/>
          <w:sz w:val="21"/>
          <w:szCs w:val="21"/>
        </w:rPr>
      </w:pPr>
      <w:r>
        <w:rPr>
          <w:rFonts w:hint="eastAsia" w:asciiTheme="minorEastAsia" w:hAnsiTheme="minorEastAsia"/>
          <w:b/>
          <w:bCs w:val="0"/>
          <w:spacing w:val="-11"/>
          <w:sz w:val="21"/>
          <w:szCs w:val="21"/>
        </w:rPr>
        <w:t>  A.4月下旬   </w:t>
      </w:r>
      <w:r>
        <w:rPr>
          <w:rFonts w:hint="eastAsia" w:asciiTheme="minorEastAsia" w:hAnsiTheme="minorEastAsia"/>
          <w:b/>
          <w:bCs w:val="0"/>
          <w:spacing w:val="-11"/>
          <w:sz w:val="21"/>
          <w:szCs w:val="21"/>
          <w:lang w:val="en-US" w:eastAsia="zh-CN"/>
        </w:rPr>
        <w:t xml:space="preserve">        </w:t>
      </w:r>
      <w:r>
        <w:rPr>
          <w:rFonts w:hint="eastAsia" w:asciiTheme="minorEastAsia" w:hAnsiTheme="minorEastAsia"/>
          <w:b/>
          <w:bCs w:val="0"/>
          <w:spacing w:val="-11"/>
          <w:sz w:val="21"/>
          <w:szCs w:val="21"/>
        </w:rPr>
        <w:t>B.6月中旬   </w:t>
      </w:r>
      <w:r>
        <w:rPr>
          <w:rFonts w:hint="eastAsia" w:asciiTheme="minorEastAsia" w:hAnsiTheme="minorEastAsia"/>
          <w:b/>
          <w:bCs w:val="0"/>
          <w:spacing w:val="-11"/>
          <w:sz w:val="21"/>
          <w:szCs w:val="21"/>
          <w:lang w:val="en-US" w:eastAsia="zh-CN"/>
        </w:rPr>
        <w:t xml:space="preserve">      </w:t>
      </w:r>
      <w:r>
        <w:rPr>
          <w:rFonts w:hint="eastAsia" w:asciiTheme="minorEastAsia" w:hAnsiTheme="minorEastAsia"/>
          <w:b/>
          <w:bCs w:val="0"/>
          <w:spacing w:val="-11"/>
          <w:sz w:val="21"/>
          <w:szCs w:val="21"/>
        </w:rPr>
        <w:t>C.8月上旬  </w:t>
      </w:r>
      <w:r>
        <w:rPr>
          <w:rFonts w:hint="eastAsia" w:asciiTheme="minorEastAsia" w:hAnsiTheme="minorEastAsia"/>
          <w:b/>
          <w:bCs w:val="0"/>
          <w:spacing w:val="-11"/>
          <w:sz w:val="21"/>
          <w:szCs w:val="21"/>
          <w:lang w:val="en-US" w:eastAsia="zh-CN"/>
        </w:rPr>
        <w:t xml:space="preserve">     </w:t>
      </w:r>
      <w:r>
        <w:rPr>
          <w:rFonts w:hint="eastAsia" w:asciiTheme="minorEastAsia" w:hAnsiTheme="minorEastAsia"/>
          <w:b/>
          <w:bCs w:val="0"/>
          <w:spacing w:val="-11"/>
          <w:sz w:val="21"/>
          <w:szCs w:val="21"/>
        </w:rPr>
        <w:t>D.10月下旬</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Theme="minorEastAsia" w:hAnsiTheme="minorEastAsia"/>
          <w:b/>
          <w:bCs w:val="0"/>
          <w:spacing w:val="-11"/>
          <w:sz w:val="21"/>
          <w:szCs w:val="21"/>
        </w:rPr>
      </w:pPr>
      <w:r>
        <w:rPr>
          <w:rFonts w:hint="eastAsia" w:asciiTheme="minorEastAsia" w:hAnsiTheme="minorEastAsia"/>
          <w:b/>
          <w:bCs w:val="0"/>
          <w:spacing w:val="-11"/>
          <w:sz w:val="21"/>
          <w:szCs w:val="21"/>
        </w:rPr>
        <w:t>11.该年三峡水库的运行,带来的影响有、</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Theme="minorEastAsia" w:hAnsiTheme="minorEastAsia"/>
          <w:b/>
          <w:bCs w:val="0"/>
          <w:spacing w:val="-11"/>
          <w:sz w:val="21"/>
          <w:szCs w:val="21"/>
        </w:rPr>
      </w:pPr>
      <w:r>
        <w:rPr>
          <w:rFonts w:hint="eastAsia" w:asciiTheme="minorEastAsia" w:hAnsiTheme="minorEastAsia"/>
          <w:b/>
          <w:bCs w:val="0"/>
          <w:spacing w:val="-11"/>
          <w:sz w:val="21"/>
          <w:szCs w:val="21"/>
        </w:rPr>
        <w:t>  ①三、四月缓解下游用水紧张  ②五、六月提高水电站发电量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Theme="minorEastAsia" w:hAnsiTheme="minorEastAsia"/>
          <w:b/>
          <w:bCs w:val="0"/>
          <w:spacing w:val="-11"/>
          <w:sz w:val="21"/>
          <w:szCs w:val="21"/>
        </w:rPr>
      </w:pPr>
      <w:r>
        <w:rPr>
          <w:rFonts w:hint="eastAsia" w:asciiTheme="minorEastAsia" w:hAnsiTheme="minorEastAsia"/>
          <w:b/>
          <w:bCs w:val="0"/>
          <w:spacing w:val="-11"/>
          <w:sz w:val="21"/>
          <w:szCs w:val="21"/>
        </w:rPr>
        <w:t>  ③七八月减轻下游洪涝威胁   ④九、十月改善下游航运条件</w:t>
      </w:r>
    </w:p>
    <w:p>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82" w:leftChars="0" w:right="0" w:rightChars="0"/>
        <w:jc w:val="both"/>
        <w:rPr>
          <w:rFonts w:hint="eastAsia" w:asciiTheme="minorEastAsia" w:hAnsiTheme="minorEastAsia"/>
          <w:b/>
          <w:bCs w:val="0"/>
          <w:spacing w:val="-11"/>
          <w:sz w:val="21"/>
          <w:szCs w:val="21"/>
        </w:rPr>
      </w:pPr>
      <w:r>
        <w:rPr>
          <w:rFonts w:hint="eastAsia" w:asciiTheme="minorEastAsia" w:hAnsiTheme="minorEastAsia"/>
          <w:b/>
          <w:bCs w:val="0"/>
          <w:spacing w:val="-11"/>
          <w:sz w:val="21"/>
          <w:szCs w:val="21"/>
          <w:lang w:val="en-US" w:eastAsia="zh-CN"/>
        </w:rPr>
        <w:t>A.</w:t>
      </w:r>
      <w:r>
        <w:rPr>
          <w:rFonts w:hint="eastAsia" w:asciiTheme="minorEastAsia" w:hAnsiTheme="minorEastAsia"/>
          <w:b/>
          <w:bCs w:val="0"/>
          <w:spacing w:val="-11"/>
          <w:sz w:val="21"/>
          <w:szCs w:val="21"/>
        </w:rPr>
        <w:t>①②   </w:t>
      </w:r>
      <w:r>
        <w:rPr>
          <w:rFonts w:hint="eastAsia" w:asciiTheme="minorEastAsia" w:hAnsiTheme="minorEastAsia"/>
          <w:b/>
          <w:bCs w:val="0"/>
          <w:spacing w:val="-11"/>
          <w:sz w:val="21"/>
          <w:szCs w:val="21"/>
          <w:lang w:val="en-US" w:eastAsia="zh-CN"/>
        </w:rPr>
        <w:t xml:space="preserve">        </w:t>
      </w:r>
      <w:r>
        <w:rPr>
          <w:rFonts w:hint="eastAsia" w:asciiTheme="minorEastAsia" w:hAnsiTheme="minorEastAsia"/>
          <w:b/>
          <w:bCs w:val="0"/>
          <w:spacing w:val="-11"/>
          <w:sz w:val="21"/>
          <w:szCs w:val="21"/>
        </w:rPr>
        <w:t>B.③④   </w:t>
      </w:r>
      <w:r>
        <w:rPr>
          <w:rFonts w:hint="eastAsia" w:asciiTheme="minorEastAsia" w:hAnsiTheme="minorEastAsia"/>
          <w:b/>
          <w:bCs w:val="0"/>
          <w:spacing w:val="-11"/>
          <w:sz w:val="21"/>
          <w:szCs w:val="21"/>
          <w:lang w:val="en-US" w:eastAsia="zh-CN"/>
        </w:rPr>
        <w:t xml:space="preserve">       </w:t>
      </w:r>
      <w:r>
        <w:rPr>
          <w:rFonts w:hint="eastAsia" w:asciiTheme="minorEastAsia" w:hAnsiTheme="minorEastAsia"/>
          <w:b/>
          <w:bCs w:val="0"/>
          <w:spacing w:val="-11"/>
          <w:sz w:val="21"/>
          <w:szCs w:val="21"/>
        </w:rPr>
        <w:t>C.①③   D.②④</w:t>
      </w:r>
    </w:p>
    <w:p>
      <w:pPr>
        <w:keepNext w:val="0"/>
        <w:keepLines w:val="0"/>
        <w:pageBreakBefore w:val="0"/>
        <w:widowControl w:val="0"/>
        <w:kinsoku/>
        <w:wordWrap/>
        <w:overflowPunct/>
        <w:topLinePunct w:val="0"/>
        <w:autoSpaceDE/>
        <w:autoSpaceDN/>
        <w:bidi w:val="0"/>
        <w:adjustRightInd/>
        <w:snapToGrid/>
        <w:ind w:left="420" w:hanging="422" w:hangingChars="200"/>
        <w:textAlignment w:val="auto"/>
        <w:rPr>
          <w:rFonts w:hint="eastAsia" w:ascii="宋体" w:hAnsi="宋体" w:eastAsia="宋体" w:cs="宋体"/>
          <w:b/>
          <w:bCs/>
          <w:color w:val="auto"/>
          <w:sz w:val="21"/>
          <w:szCs w:val="21"/>
        </w:rPr>
      </w:pPr>
    </w:p>
    <w:p>
      <w:pPr>
        <w:ind w:firstLine="2650" w:firstLineChars="1100"/>
        <w:jc w:val="both"/>
        <w:rPr>
          <w:b/>
          <w:bCs/>
          <w:sz w:val="24"/>
          <w:szCs w:val="24"/>
        </w:rPr>
      </w:pPr>
      <w:r>
        <w:rPr>
          <w:rFonts w:hAnsi="宋体"/>
          <w:b/>
          <w:bCs/>
          <w:sz w:val="24"/>
          <w:szCs w:val="24"/>
        </w:rPr>
        <w:t>第</w:t>
      </w:r>
      <w:r>
        <w:rPr>
          <w:b/>
          <w:bCs/>
          <w:sz w:val="24"/>
          <w:szCs w:val="24"/>
        </w:rPr>
        <w:t>I</w:t>
      </w:r>
      <w:r>
        <w:rPr>
          <w:rFonts w:hint="eastAsia"/>
          <w:b/>
          <w:bCs/>
          <w:sz w:val="24"/>
          <w:szCs w:val="24"/>
        </w:rPr>
        <w:t>I</w:t>
      </w:r>
      <w:r>
        <w:rPr>
          <w:rFonts w:hAnsi="宋体"/>
          <w:b/>
          <w:bCs/>
          <w:sz w:val="24"/>
          <w:szCs w:val="24"/>
        </w:rPr>
        <w:t>卷</w:t>
      </w:r>
      <w:r>
        <w:rPr>
          <w:b/>
          <w:bCs/>
          <w:sz w:val="24"/>
          <w:szCs w:val="24"/>
        </w:rPr>
        <w:t>(</w:t>
      </w:r>
      <w:r>
        <w:rPr>
          <w:rFonts w:hAnsi="宋体"/>
          <w:b/>
          <w:bCs/>
          <w:sz w:val="24"/>
          <w:szCs w:val="24"/>
        </w:rPr>
        <w:t>非选择题</w:t>
      </w:r>
      <w:r>
        <w:rPr>
          <w:b/>
          <w:bCs/>
          <w:sz w:val="24"/>
          <w:szCs w:val="24"/>
        </w:rPr>
        <w:t>,</w:t>
      </w:r>
      <w:r>
        <w:rPr>
          <w:rFonts w:hAnsi="宋体"/>
          <w:b/>
          <w:bCs/>
          <w:sz w:val="24"/>
          <w:szCs w:val="24"/>
        </w:rPr>
        <w:t>共</w:t>
      </w:r>
      <w:r>
        <w:rPr>
          <w:b/>
          <w:bCs/>
          <w:sz w:val="24"/>
          <w:szCs w:val="24"/>
        </w:rPr>
        <w:t>160</w:t>
      </w:r>
      <w:r>
        <w:rPr>
          <w:rFonts w:hAnsi="宋体"/>
          <w:b/>
          <w:bCs/>
          <w:sz w:val="24"/>
          <w:szCs w:val="24"/>
        </w:rPr>
        <w:t>分</w:t>
      </w:r>
      <w:r>
        <w:rPr>
          <w:b/>
          <w:bCs/>
          <w:sz w:val="24"/>
          <w:szCs w:val="24"/>
        </w:rPr>
        <w:t>)</w:t>
      </w:r>
    </w:p>
    <w:p>
      <w:pPr>
        <w:rPr>
          <w:b/>
          <w:bCs/>
          <w:sz w:val="21"/>
          <w:szCs w:val="21"/>
        </w:rPr>
      </w:pPr>
      <w:r>
        <w:rPr>
          <w:rFonts w:hAnsi="宋体"/>
          <w:b/>
          <w:bCs/>
          <w:sz w:val="21"/>
          <w:szCs w:val="21"/>
        </w:rPr>
        <w:t>二、非选择题</w:t>
      </w:r>
      <w:r>
        <w:rPr>
          <w:rFonts w:hint="eastAsia" w:hAnsi="宋体"/>
          <w:b/>
          <w:bCs/>
          <w:sz w:val="21"/>
          <w:szCs w:val="21"/>
          <w:lang w:eastAsia="zh-CN"/>
        </w:rPr>
        <w:t>：</w:t>
      </w:r>
      <w:r>
        <w:rPr>
          <w:rFonts w:hAnsi="宋体"/>
          <w:b/>
          <w:bCs/>
          <w:sz w:val="21"/>
          <w:szCs w:val="21"/>
        </w:rPr>
        <w:t>共</w:t>
      </w:r>
      <w:r>
        <w:rPr>
          <w:b/>
          <w:bCs/>
          <w:sz w:val="21"/>
          <w:szCs w:val="21"/>
        </w:rPr>
        <w:t>160</w:t>
      </w:r>
      <w:r>
        <w:rPr>
          <w:rFonts w:hAnsi="宋体"/>
          <w:b/>
          <w:bCs/>
          <w:sz w:val="21"/>
          <w:szCs w:val="21"/>
        </w:rPr>
        <w:t>分。第</w:t>
      </w:r>
      <w:r>
        <w:rPr>
          <w:b/>
          <w:bCs/>
          <w:sz w:val="21"/>
          <w:szCs w:val="21"/>
        </w:rPr>
        <w:t>36-42</w:t>
      </w:r>
      <w:r>
        <w:rPr>
          <w:rFonts w:hAnsi="宋体"/>
          <w:b/>
          <w:bCs/>
          <w:sz w:val="21"/>
          <w:szCs w:val="21"/>
        </w:rPr>
        <w:t>为必考题</w:t>
      </w:r>
      <w:r>
        <w:rPr>
          <w:rFonts w:hint="eastAsia" w:hAnsi="宋体"/>
          <w:b/>
          <w:bCs/>
          <w:sz w:val="21"/>
          <w:szCs w:val="21"/>
          <w:lang w:eastAsia="zh-CN"/>
        </w:rPr>
        <w:t>，</w:t>
      </w:r>
      <w:r>
        <w:rPr>
          <w:rFonts w:hAnsi="宋体"/>
          <w:b/>
          <w:bCs/>
          <w:sz w:val="21"/>
          <w:szCs w:val="21"/>
        </w:rPr>
        <w:t>每个试题考生都必须作答。第</w:t>
      </w:r>
      <w:r>
        <w:rPr>
          <w:b/>
          <w:bCs/>
          <w:sz w:val="21"/>
          <w:szCs w:val="21"/>
        </w:rPr>
        <w:t>43-47</w:t>
      </w:r>
      <w:r>
        <w:rPr>
          <w:rFonts w:hAnsi="宋体"/>
          <w:b/>
          <w:bCs/>
          <w:sz w:val="21"/>
          <w:szCs w:val="21"/>
        </w:rPr>
        <w:t>题为选考题</w:t>
      </w:r>
      <w:r>
        <w:rPr>
          <w:rFonts w:hint="eastAsia" w:hAnsi="宋体"/>
          <w:b/>
          <w:bCs/>
          <w:sz w:val="21"/>
          <w:szCs w:val="21"/>
          <w:lang w:eastAsia="zh-CN"/>
        </w:rPr>
        <w:t>，</w:t>
      </w:r>
      <w:r>
        <w:rPr>
          <w:rFonts w:hAnsi="宋体"/>
          <w:b/>
          <w:bCs/>
          <w:sz w:val="21"/>
          <w:szCs w:val="21"/>
        </w:rPr>
        <w:t>考生根据要求作答。</w:t>
      </w:r>
    </w:p>
    <w:p>
      <w:pPr>
        <w:rPr>
          <w:b/>
          <w:bCs/>
          <w:sz w:val="21"/>
          <w:szCs w:val="21"/>
        </w:rPr>
      </w:pPr>
      <w:r>
        <w:rPr>
          <w:b/>
          <w:bCs/>
          <w:sz w:val="21"/>
          <w:szCs w:val="21"/>
        </w:rPr>
        <w:t>(</w:t>
      </w:r>
      <w:r>
        <w:rPr>
          <w:rFonts w:hAnsi="宋体"/>
          <w:b/>
          <w:bCs/>
          <w:sz w:val="21"/>
          <w:szCs w:val="21"/>
        </w:rPr>
        <w:t>一</w:t>
      </w:r>
      <w:r>
        <w:rPr>
          <w:b/>
          <w:bCs/>
          <w:sz w:val="21"/>
          <w:szCs w:val="21"/>
        </w:rPr>
        <w:t>)</w:t>
      </w:r>
      <w:r>
        <w:rPr>
          <w:rFonts w:hAnsi="宋体"/>
          <w:b/>
          <w:bCs/>
          <w:sz w:val="21"/>
          <w:szCs w:val="21"/>
        </w:rPr>
        <w:t>必考题</w:t>
      </w:r>
      <w:r>
        <w:rPr>
          <w:rFonts w:hint="eastAsia" w:hAnsi="宋体"/>
          <w:b/>
          <w:bCs/>
          <w:sz w:val="21"/>
          <w:szCs w:val="21"/>
          <w:lang w:eastAsia="zh-CN"/>
        </w:rPr>
        <w:t>：</w:t>
      </w:r>
      <w:r>
        <w:rPr>
          <w:rFonts w:hAnsi="宋体"/>
          <w:b/>
          <w:bCs/>
          <w:sz w:val="21"/>
          <w:szCs w:val="21"/>
        </w:rPr>
        <w:t>共</w:t>
      </w:r>
      <w:r>
        <w:rPr>
          <w:b/>
          <w:bCs/>
          <w:sz w:val="21"/>
          <w:szCs w:val="21"/>
        </w:rPr>
        <w:t>135</w:t>
      </w:r>
      <w:r>
        <w:rPr>
          <w:rFonts w:hAnsi="宋体"/>
          <w:b/>
          <w:bCs/>
          <w:sz w:val="21"/>
          <w:szCs w:val="21"/>
        </w:rPr>
        <w:t>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420" w:firstLineChars="200"/>
        <w:jc w:val="both"/>
        <w:rPr>
          <w:rFonts w:hint="eastAsia" w:ascii="楷体" w:hAnsi="楷体" w:eastAsia="楷体" w:cs="Arial"/>
          <w:b w:val="0"/>
          <w:bCs/>
          <w:kern w:val="0"/>
          <w:sz w:val="21"/>
          <w:szCs w:val="21"/>
          <w:lang w:val="en-US" w:eastAsia="zh-CN" w:bidi="ar-SA"/>
        </w:rPr>
      </w:pPr>
      <w:r>
        <w:rPr>
          <w:rFonts w:hint="eastAsia" w:ascii="楷体" w:hAnsi="楷体" w:eastAsia="楷体" w:cs="Arial"/>
          <w:b w:val="0"/>
          <w:bCs/>
          <w:kern w:val="0"/>
          <w:sz w:val="21"/>
          <w:szCs w:val="21"/>
          <w:lang w:val="en-US" w:eastAsia="zh-CN" w:bidi="ar-SA"/>
        </w:rPr>
        <w:t>36.阅读图文资料,完成下列要求。(24 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420" w:firstLineChars="200"/>
        <w:jc w:val="both"/>
        <w:rPr>
          <w:rFonts w:hint="eastAsia" w:ascii="楷体" w:hAnsi="楷体" w:eastAsia="楷体" w:cs="Arial"/>
          <w:b w:val="0"/>
          <w:bCs/>
          <w:kern w:val="0"/>
          <w:sz w:val="21"/>
          <w:szCs w:val="21"/>
          <w:lang w:val="en-US" w:eastAsia="zh-CN" w:bidi="ar-SA"/>
        </w:rPr>
      </w:pPr>
      <w:r>
        <w:rPr>
          <w:rFonts w:hint="eastAsia" w:ascii="楷体" w:hAnsi="楷体" w:eastAsia="楷体" w:cs="Arial"/>
          <w:b w:val="0"/>
          <w:bCs/>
          <w:kern w:val="0"/>
          <w:sz w:val="21"/>
          <w:szCs w:val="21"/>
          <w:lang w:val="en-US" w:eastAsia="zh-CN" w:bidi="ar-SA"/>
        </w:rPr>
        <w:t>海水蔬莱具有“抗盐、聚盐”和抗病虫害强的特点，可以种植在沿海滩涂上直接利用海水灌溉。海水蔬莱不仅好吃、有营养，而且具有一定的保健作用。海水蔬莱一经上市,很快成为蔬莱市场上的新宠。2019年11月江苏省首家海水蔬莱科技示范园在盐城市大丰区挂牌成立,该园是我国最大的海水蔬菜的生产基地。图9为江苏省盐城市大丰区的位置图,图10为海水蔬莱的景观图。</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Theme="minorEastAsia" w:hAnsiTheme="minorEastAsia" w:eastAsiaTheme="minorEastAsia" w:cstheme="minorEastAsia"/>
          <w:b/>
          <w:bCs/>
          <w:i w:val="0"/>
          <w:caps w:val="0"/>
          <w:color w:val="333333"/>
          <w:spacing w:val="8"/>
          <w:sz w:val="21"/>
          <w:szCs w:val="21"/>
        </w:rPr>
      </w:pPr>
      <w:r>
        <w:rPr>
          <w:rFonts w:hint="eastAsia" w:ascii="微软雅黑" w:hAnsi="微软雅黑" w:eastAsia="微软雅黑" w:cs="微软雅黑"/>
          <w:b w:val="0"/>
          <w:i w:val="0"/>
          <w:caps w:val="0"/>
          <w:color w:val="333333"/>
          <w:spacing w:val="8"/>
          <w:sz w:val="21"/>
          <w:szCs w:val="21"/>
          <w:shd w:val="clear" w:fill="FFFFFF"/>
          <w:lang w:eastAsia="zh-CN"/>
        </w:rPr>
        <w:drawing>
          <wp:inline distT="0" distB="0" distL="114300" distR="114300">
            <wp:extent cx="5268595" cy="2687955"/>
            <wp:effectExtent l="0" t="0" r="8255" b="17145"/>
            <wp:docPr id="26" name="图片 26" descr="5e23bf6c269e583a02a6d31baf182f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5e23bf6c269e583a02a6d31baf182f89"/>
                    <pic:cNvPicPr>
                      <a:picLocks noChangeAspect="1"/>
                    </pic:cNvPicPr>
                  </pic:nvPicPr>
                  <pic:blipFill>
                    <a:blip r:embed="rId10"/>
                    <a:stretch>
                      <a:fillRect/>
                    </a:stretch>
                  </pic:blipFill>
                  <pic:spPr>
                    <a:xfrm>
                      <a:off x="0" y="0"/>
                      <a:ext cx="5268595" cy="2687955"/>
                    </a:xfrm>
                    <a:prstGeom prst="rect">
                      <a:avLst/>
                    </a:prstGeom>
                  </pic:spPr>
                </pic:pic>
              </a:graphicData>
            </a:graphic>
          </wp:inline>
        </w:drawing>
      </w:r>
      <w:r>
        <w:rPr>
          <w:rFonts w:hint="eastAsia" w:asciiTheme="minorEastAsia" w:hAnsiTheme="minorEastAsia" w:eastAsiaTheme="minorEastAsia" w:cstheme="minorEastAsia"/>
          <w:b/>
          <w:bCs/>
          <w:i w:val="0"/>
          <w:caps w:val="0"/>
          <w:color w:val="333333"/>
          <w:spacing w:val="8"/>
          <w:sz w:val="21"/>
          <w:szCs w:val="21"/>
          <w:shd w:val="clear" w:fill="FFFFFF"/>
        </w:rPr>
        <w:t>(1)从地理位置角度分析大丰区种植海水蔬菜的区位优势。(6 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Theme="minorEastAsia" w:hAnsiTheme="minorEastAsia" w:eastAsiaTheme="minorEastAsia" w:cstheme="minorEastAsia"/>
          <w:b/>
          <w:bCs/>
          <w:i w:val="0"/>
          <w:caps w:val="0"/>
          <w:color w:val="333333"/>
          <w:spacing w:val="8"/>
          <w:sz w:val="21"/>
          <w:szCs w:val="21"/>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Theme="minorEastAsia" w:hAnsiTheme="minorEastAsia" w:eastAsiaTheme="minorEastAsia" w:cstheme="minorEastAsia"/>
          <w:b/>
          <w:bCs/>
          <w:i w:val="0"/>
          <w:caps w:val="0"/>
          <w:color w:val="333333"/>
          <w:spacing w:val="8"/>
          <w:sz w:val="21"/>
          <w:szCs w:val="21"/>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Theme="minorEastAsia" w:hAnsiTheme="minorEastAsia" w:eastAsiaTheme="minorEastAsia" w:cstheme="minorEastAsia"/>
          <w:b/>
          <w:bCs/>
          <w:i w:val="0"/>
          <w:caps w:val="0"/>
          <w:color w:val="333333"/>
          <w:spacing w:val="8"/>
          <w:sz w:val="21"/>
          <w:szCs w:val="21"/>
        </w:rPr>
      </w:pPr>
      <w:r>
        <w:rPr>
          <w:rFonts w:hint="eastAsia" w:asciiTheme="minorEastAsia" w:hAnsiTheme="minorEastAsia" w:eastAsiaTheme="minorEastAsia" w:cstheme="minorEastAsia"/>
          <w:b/>
          <w:bCs/>
          <w:i w:val="0"/>
          <w:caps w:val="0"/>
          <w:color w:val="333333"/>
          <w:spacing w:val="8"/>
          <w:sz w:val="21"/>
          <w:szCs w:val="21"/>
          <w:shd w:val="clear" w:fill="FFFFFF"/>
        </w:rPr>
        <w:t>(2)与普通蔬菜种植相比,说明海水蔬菜种植所特有的环境效益。(6 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Theme="minorEastAsia" w:hAnsiTheme="minorEastAsia" w:eastAsiaTheme="minorEastAsia" w:cstheme="minorEastAsia"/>
          <w:b/>
          <w:bCs/>
          <w:i w:val="0"/>
          <w:caps w:val="0"/>
          <w:color w:val="333333"/>
          <w:spacing w:val="8"/>
          <w:sz w:val="21"/>
          <w:szCs w:val="21"/>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Theme="minorEastAsia" w:hAnsiTheme="minorEastAsia" w:eastAsiaTheme="minorEastAsia" w:cstheme="minorEastAsia"/>
          <w:b/>
          <w:bCs/>
          <w:i w:val="0"/>
          <w:caps w:val="0"/>
          <w:color w:val="333333"/>
          <w:spacing w:val="8"/>
          <w:sz w:val="21"/>
          <w:szCs w:val="21"/>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Theme="minorEastAsia" w:hAnsiTheme="minorEastAsia" w:eastAsiaTheme="minorEastAsia" w:cstheme="minorEastAsia"/>
          <w:b/>
          <w:bCs/>
          <w:i w:val="0"/>
          <w:caps w:val="0"/>
          <w:color w:val="333333"/>
          <w:spacing w:val="8"/>
          <w:sz w:val="21"/>
          <w:szCs w:val="21"/>
        </w:rPr>
      </w:pPr>
      <w:r>
        <w:rPr>
          <w:rFonts w:hint="eastAsia" w:asciiTheme="minorEastAsia" w:hAnsiTheme="minorEastAsia" w:eastAsiaTheme="minorEastAsia" w:cstheme="minorEastAsia"/>
          <w:b/>
          <w:bCs/>
          <w:i w:val="0"/>
          <w:caps w:val="0"/>
          <w:color w:val="333333"/>
          <w:spacing w:val="8"/>
          <w:sz w:val="21"/>
          <w:szCs w:val="21"/>
          <w:shd w:val="clear" w:fill="FFFFFF"/>
        </w:rPr>
        <w:t>(3)分析大丰区的海水蔬菜成为市场新宠的原因。(4 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Theme="minorEastAsia" w:hAnsiTheme="minorEastAsia" w:eastAsiaTheme="minorEastAsia" w:cstheme="minorEastAsia"/>
          <w:b/>
          <w:bCs/>
          <w:i w:val="0"/>
          <w:caps w:val="0"/>
          <w:color w:val="333333"/>
          <w:spacing w:val="8"/>
          <w:sz w:val="21"/>
          <w:szCs w:val="21"/>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Theme="minorEastAsia" w:hAnsiTheme="minorEastAsia" w:eastAsiaTheme="minorEastAsia" w:cstheme="minorEastAsia"/>
          <w:b/>
          <w:bCs/>
          <w:i w:val="0"/>
          <w:caps w:val="0"/>
          <w:color w:val="333333"/>
          <w:spacing w:val="8"/>
          <w:sz w:val="21"/>
          <w:szCs w:val="21"/>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Theme="minorEastAsia" w:hAnsiTheme="minorEastAsia" w:eastAsiaTheme="minorEastAsia" w:cstheme="minorEastAsia"/>
          <w:b/>
          <w:bCs/>
          <w:i w:val="0"/>
          <w:caps w:val="0"/>
          <w:color w:val="333333"/>
          <w:spacing w:val="8"/>
          <w:sz w:val="21"/>
          <w:szCs w:val="21"/>
          <w:shd w:val="clear" w:fill="FFFFFF"/>
        </w:rPr>
      </w:pPr>
      <w:r>
        <w:rPr>
          <w:rFonts w:hint="eastAsia" w:asciiTheme="minorEastAsia" w:hAnsiTheme="minorEastAsia" w:eastAsiaTheme="minorEastAsia" w:cstheme="minorEastAsia"/>
          <w:b/>
          <w:bCs/>
          <w:i w:val="0"/>
          <w:caps w:val="0"/>
          <w:color w:val="333333"/>
          <w:spacing w:val="8"/>
          <w:sz w:val="21"/>
          <w:szCs w:val="21"/>
          <w:shd w:val="clear" w:fill="FFFFFF"/>
        </w:rPr>
        <w:t>(4)为了进-一步做大做强大丰区海水蔬菜产业,请提出合理化建议。(8分)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both"/>
        <w:rPr>
          <w:rFonts w:hint="eastAsia" w:ascii="楷体" w:hAnsi="楷体" w:eastAsia="楷体" w:cs="Arial"/>
          <w:b w:val="0"/>
          <w:bCs/>
          <w:kern w:val="0"/>
          <w:sz w:val="21"/>
          <w:szCs w:val="21"/>
          <w:lang w:val="en-US" w:eastAsia="zh-CN" w:bidi="ar-SA"/>
        </w:rPr>
      </w:pPr>
      <w:r>
        <w:rPr>
          <w:rFonts w:hint="eastAsia" w:ascii="楷体" w:hAnsi="楷体" w:eastAsia="楷体" w:cs="Arial"/>
          <w:b w:val="0"/>
          <w:bCs/>
          <w:kern w:val="0"/>
          <w:sz w:val="21"/>
          <w:szCs w:val="21"/>
          <w:lang w:val="en-US" w:eastAsia="zh-CN" w:bidi="ar-SA"/>
        </w:rPr>
        <w:t>37.阅读图文资料,完成下列要求。(22 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420" w:firstLineChars="200"/>
        <w:jc w:val="both"/>
        <w:rPr>
          <w:rFonts w:hint="eastAsia" w:ascii="楷体" w:hAnsi="楷体" w:eastAsia="楷体" w:cs="Arial"/>
          <w:b w:val="0"/>
          <w:bCs/>
          <w:kern w:val="0"/>
          <w:sz w:val="21"/>
          <w:szCs w:val="21"/>
          <w:lang w:val="en-US" w:eastAsia="zh-CN" w:bidi="ar-SA"/>
        </w:rPr>
      </w:pPr>
      <w:r>
        <w:rPr>
          <w:rFonts w:hint="eastAsia" w:ascii="楷体" w:hAnsi="楷体" w:eastAsia="楷体" w:cs="Arial"/>
          <w:b w:val="0"/>
          <w:bCs/>
          <w:kern w:val="0"/>
          <w:sz w:val="21"/>
          <w:szCs w:val="21"/>
          <w:lang w:val="en-US" w:eastAsia="zh-CN" w:bidi="ar-SA"/>
        </w:rPr>
        <w:t>巴塔哥尼亚冰原之上的雪山大都由花岗岩组成,山体垂直方向的节理(岩石裂隙)发育。雪山多呈塔状,山峰的崖壁近乎垂直,如一根根针锥插在山上,尖峭挺立。其中位于人烟罕至的菲茨罗伊山峰,因其常年笼罩在“云雾”之中,是世界上最难攀登的山峰(海拔3359米相对高度1951米)而成为无数登山爱好者、攀岩者的圣地。近年来,巴塔哥尼亚地区因其独特的塔状尖峰和冰原景观吸引着来自世界各地的游客。图11示意巴塔哥尼亚冰原和菲茨罗伊峰位置,图12示意菲茨罗伊山峰景观和岩石节理结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b w:val="0"/>
          <w:i w:val="0"/>
          <w:caps w:val="0"/>
          <w:color w:val="333333"/>
          <w:spacing w:val="8"/>
          <w:sz w:val="21"/>
          <w:szCs w:val="21"/>
          <w:shd w:val="clear" w:fill="FFFFFF"/>
          <w:lang w:eastAsia="zh-CN"/>
        </w:rPr>
      </w:pPr>
      <w:r>
        <w:rPr>
          <w:rFonts w:hint="eastAsia" w:ascii="微软雅黑" w:hAnsi="微软雅黑" w:eastAsia="微软雅黑" w:cs="微软雅黑"/>
          <w:b w:val="0"/>
          <w:i w:val="0"/>
          <w:caps w:val="0"/>
          <w:color w:val="333333"/>
          <w:spacing w:val="8"/>
          <w:sz w:val="21"/>
          <w:szCs w:val="21"/>
          <w:shd w:val="clear" w:fill="FFFFFF"/>
          <w:lang w:eastAsia="zh-CN"/>
        </w:rPr>
        <w:drawing>
          <wp:inline distT="0" distB="0" distL="114300" distR="114300">
            <wp:extent cx="5271135" cy="2526030"/>
            <wp:effectExtent l="0" t="0" r="5715" b="7620"/>
            <wp:docPr id="28" name="图片 28" descr="068ea8af6380a0c6a96ce994464a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068ea8af6380a0c6a96ce994464a2827"/>
                    <pic:cNvPicPr>
                      <a:picLocks noChangeAspect="1"/>
                    </pic:cNvPicPr>
                  </pic:nvPicPr>
                  <pic:blipFill>
                    <a:blip r:embed="rId11"/>
                    <a:stretch>
                      <a:fillRect/>
                    </a:stretch>
                  </pic:blipFill>
                  <pic:spPr>
                    <a:xfrm>
                      <a:off x="0" y="0"/>
                      <a:ext cx="5271135" cy="2526030"/>
                    </a:xfrm>
                    <a:prstGeom prst="rect">
                      <a:avLst/>
                    </a:prstGeom>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Theme="minorEastAsia" w:hAnsiTheme="minorEastAsia" w:eastAsiaTheme="minorEastAsia" w:cstheme="minorEastAsia"/>
          <w:b/>
          <w:bCs/>
          <w:i w:val="0"/>
          <w:caps w:val="0"/>
          <w:color w:val="333333"/>
          <w:spacing w:val="8"/>
          <w:sz w:val="21"/>
          <w:szCs w:val="21"/>
          <w:shd w:val="clear" w:fill="FFFFFF"/>
        </w:rPr>
      </w:pPr>
      <w:r>
        <w:rPr>
          <w:rFonts w:hint="eastAsia" w:asciiTheme="minorEastAsia" w:hAnsiTheme="minorEastAsia" w:eastAsiaTheme="minorEastAsia" w:cstheme="minorEastAsia"/>
          <w:b/>
          <w:bCs/>
          <w:i w:val="0"/>
          <w:caps w:val="0"/>
          <w:color w:val="333333"/>
          <w:spacing w:val="8"/>
          <w:sz w:val="21"/>
          <w:szCs w:val="21"/>
          <w:shd w:val="clear" w:fill="FFFFFF"/>
        </w:rPr>
        <w:t>(1)运用内外力作用的原理,说明巴塔哥尼亚雪山塔状尖峰形成的过程。(8 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Theme="minorEastAsia" w:hAnsiTheme="minorEastAsia" w:eastAsiaTheme="minorEastAsia" w:cstheme="minorEastAsia"/>
          <w:b/>
          <w:bCs/>
          <w:i w:val="0"/>
          <w:caps w:val="0"/>
          <w:color w:val="333333"/>
          <w:spacing w:val="8"/>
          <w:sz w:val="21"/>
          <w:szCs w:val="21"/>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Theme="minorEastAsia" w:hAnsiTheme="minorEastAsia" w:eastAsiaTheme="minorEastAsia" w:cstheme="minorEastAsia"/>
          <w:b/>
          <w:bCs/>
          <w:i w:val="0"/>
          <w:caps w:val="0"/>
          <w:color w:val="333333"/>
          <w:spacing w:val="8"/>
          <w:sz w:val="21"/>
          <w:szCs w:val="21"/>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Theme="minorEastAsia" w:hAnsiTheme="minorEastAsia" w:eastAsiaTheme="minorEastAsia" w:cstheme="minorEastAsia"/>
          <w:b/>
          <w:bCs/>
          <w:i w:val="0"/>
          <w:caps w:val="0"/>
          <w:color w:val="333333"/>
          <w:spacing w:val="8"/>
          <w:sz w:val="21"/>
          <w:szCs w:val="21"/>
          <w:shd w:val="clear" w:fill="FFFFFF"/>
        </w:rPr>
      </w:pPr>
      <w:r>
        <w:rPr>
          <w:rFonts w:hint="eastAsia" w:asciiTheme="minorEastAsia" w:hAnsiTheme="minorEastAsia" w:eastAsiaTheme="minorEastAsia" w:cstheme="minorEastAsia"/>
          <w:b/>
          <w:bCs/>
          <w:i w:val="0"/>
          <w:caps w:val="0"/>
          <w:color w:val="333333"/>
          <w:spacing w:val="8"/>
          <w:sz w:val="21"/>
          <w:szCs w:val="21"/>
          <w:shd w:val="clear" w:fill="FFFFFF"/>
        </w:rPr>
        <w:t>(2)分析菲茨罗伊峰常年“云雾”缭绕的原因。(4 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Theme="minorEastAsia" w:hAnsiTheme="minorEastAsia" w:eastAsiaTheme="minorEastAsia" w:cstheme="minorEastAsia"/>
          <w:b/>
          <w:bCs/>
          <w:i w:val="0"/>
          <w:caps w:val="0"/>
          <w:color w:val="333333"/>
          <w:spacing w:val="8"/>
          <w:sz w:val="21"/>
          <w:szCs w:val="21"/>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Theme="minorEastAsia" w:hAnsiTheme="minorEastAsia" w:eastAsiaTheme="minorEastAsia" w:cstheme="minorEastAsia"/>
          <w:b/>
          <w:bCs/>
          <w:i w:val="0"/>
          <w:caps w:val="0"/>
          <w:color w:val="333333"/>
          <w:spacing w:val="8"/>
          <w:sz w:val="21"/>
          <w:szCs w:val="21"/>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Theme="minorEastAsia" w:hAnsiTheme="minorEastAsia" w:eastAsiaTheme="minorEastAsia" w:cstheme="minorEastAsia"/>
          <w:b/>
          <w:bCs/>
          <w:i w:val="0"/>
          <w:caps w:val="0"/>
          <w:color w:val="333333"/>
          <w:spacing w:val="8"/>
          <w:sz w:val="21"/>
          <w:szCs w:val="21"/>
          <w:shd w:val="clear" w:fill="FFFFFF"/>
        </w:rPr>
      </w:pPr>
      <w:r>
        <w:rPr>
          <w:rFonts w:hint="eastAsia" w:asciiTheme="minorEastAsia" w:hAnsiTheme="minorEastAsia" w:eastAsiaTheme="minorEastAsia" w:cstheme="minorEastAsia"/>
          <w:b/>
          <w:bCs/>
          <w:i w:val="0"/>
          <w:caps w:val="0"/>
          <w:color w:val="333333"/>
          <w:spacing w:val="8"/>
          <w:sz w:val="21"/>
          <w:szCs w:val="21"/>
          <w:shd w:val="clear" w:fill="FFFFFF"/>
        </w:rPr>
        <w:t>(3)简析菲茨罗伊峰难以攀登的缘由。(6分)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Theme="minorEastAsia" w:hAnsiTheme="minorEastAsia" w:eastAsiaTheme="minorEastAsia" w:cstheme="minorEastAsia"/>
          <w:b/>
          <w:bCs/>
          <w:i w:val="0"/>
          <w:caps w:val="0"/>
          <w:color w:val="333333"/>
          <w:spacing w:val="8"/>
          <w:sz w:val="21"/>
          <w:szCs w:val="21"/>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Theme="minorEastAsia" w:hAnsiTheme="minorEastAsia" w:eastAsiaTheme="minorEastAsia" w:cstheme="minorEastAsia"/>
          <w:b/>
          <w:bCs/>
          <w:i w:val="0"/>
          <w:caps w:val="0"/>
          <w:color w:val="333333"/>
          <w:spacing w:val="8"/>
          <w:sz w:val="21"/>
          <w:szCs w:val="21"/>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Theme="minorEastAsia" w:hAnsiTheme="minorEastAsia" w:eastAsiaTheme="minorEastAsia" w:cstheme="minorEastAsia"/>
          <w:b/>
          <w:bCs/>
          <w:i w:val="0"/>
          <w:caps w:val="0"/>
          <w:color w:val="333333"/>
          <w:spacing w:val="8"/>
          <w:sz w:val="21"/>
          <w:szCs w:val="21"/>
          <w:shd w:val="clear" w:fill="FFFFFF"/>
        </w:rPr>
      </w:pPr>
      <w:r>
        <w:rPr>
          <w:rFonts w:hint="eastAsia" w:asciiTheme="minorEastAsia" w:hAnsiTheme="minorEastAsia" w:eastAsiaTheme="minorEastAsia" w:cstheme="minorEastAsia"/>
          <w:b/>
          <w:bCs/>
          <w:i w:val="0"/>
          <w:caps w:val="0"/>
          <w:color w:val="333333"/>
          <w:spacing w:val="8"/>
          <w:sz w:val="21"/>
          <w:szCs w:val="21"/>
          <w:shd w:val="clear" w:fill="FFFFFF"/>
        </w:rPr>
        <w:t>(4)说出巴塔哥尼亚冰原地区游客的增加,对当地地理环境的影响。(4分)</w:t>
      </w:r>
    </w:p>
    <w:p>
      <w:pPr>
        <w:tabs>
          <w:tab w:val="left" w:pos="2323"/>
        </w:tabs>
        <w:spacing w:before="93"/>
        <w:rPr>
          <w:rFonts w:hint="eastAsia" w:asciiTheme="minorEastAsia" w:hAnsiTheme="minorEastAsia"/>
          <w:color w:val="0C0C0C"/>
          <w:spacing w:val="-7"/>
          <w:w w:val="95"/>
          <w:sz w:val="21"/>
          <w:szCs w:val="21"/>
        </w:rPr>
      </w:pPr>
    </w:p>
    <w:p>
      <w:pPr>
        <w:rPr>
          <w:b/>
          <w:bCs/>
          <w:sz w:val="21"/>
          <w:szCs w:val="21"/>
        </w:rPr>
      </w:pPr>
      <w:r>
        <w:rPr>
          <w:rFonts w:hint="eastAsia" w:hAnsi="宋体"/>
          <w:b/>
          <w:bCs/>
          <w:sz w:val="21"/>
          <w:szCs w:val="21"/>
          <w:lang w:eastAsia="zh-CN"/>
        </w:rPr>
        <w:t>（二）</w:t>
      </w:r>
      <w:r>
        <w:rPr>
          <w:rFonts w:hAnsi="宋体"/>
          <w:b/>
          <w:bCs/>
          <w:sz w:val="21"/>
          <w:szCs w:val="21"/>
        </w:rPr>
        <w:t>选考题</w:t>
      </w:r>
      <w:r>
        <w:rPr>
          <w:rFonts w:hint="eastAsia" w:hAnsi="宋体"/>
          <w:b/>
          <w:bCs/>
          <w:sz w:val="21"/>
          <w:szCs w:val="21"/>
          <w:lang w:eastAsia="zh-CN"/>
        </w:rPr>
        <w:t>：</w:t>
      </w:r>
      <w:r>
        <w:rPr>
          <w:rFonts w:hAnsi="宋体"/>
          <w:b/>
          <w:bCs/>
          <w:sz w:val="21"/>
          <w:szCs w:val="21"/>
        </w:rPr>
        <w:t>共</w:t>
      </w:r>
      <w:r>
        <w:rPr>
          <w:b/>
          <w:bCs/>
          <w:sz w:val="21"/>
          <w:szCs w:val="21"/>
        </w:rPr>
        <w:t>25</w:t>
      </w:r>
      <w:r>
        <w:rPr>
          <w:rFonts w:hAnsi="宋体"/>
          <w:b/>
          <w:bCs/>
          <w:sz w:val="21"/>
          <w:szCs w:val="21"/>
        </w:rPr>
        <w:t>分</w:t>
      </w:r>
      <w:r>
        <w:rPr>
          <w:rFonts w:hint="eastAsia" w:hAnsi="宋体"/>
          <w:b/>
          <w:bCs/>
          <w:sz w:val="21"/>
          <w:szCs w:val="21"/>
          <w:lang w:eastAsia="zh-CN"/>
        </w:rPr>
        <w:t>，</w:t>
      </w:r>
      <w:r>
        <w:rPr>
          <w:rFonts w:hAnsi="宋体"/>
          <w:b/>
          <w:bCs/>
          <w:sz w:val="21"/>
          <w:szCs w:val="21"/>
        </w:rPr>
        <w:t>请考生从</w:t>
      </w:r>
      <w:r>
        <w:rPr>
          <w:b/>
          <w:bCs/>
          <w:sz w:val="21"/>
          <w:szCs w:val="21"/>
        </w:rPr>
        <w:t>2</w:t>
      </w:r>
      <w:r>
        <w:rPr>
          <w:rFonts w:hAnsi="宋体"/>
          <w:b/>
          <w:bCs/>
          <w:sz w:val="21"/>
          <w:szCs w:val="21"/>
        </w:rPr>
        <w:t>道地理题</w:t>
      </w:r>
      <w:r>
        <w:rPr>
          <w:b/>
          <w:bCs/>
          <w:sz w:val="21"/>
          <w:szCs w:val="21"/>
        </w:rPr>
        <w:t>,</w:t>
      </w:r>
      <w:r>
        <w:rPr>
          <w:rFonts w:hint="eastAsia"/>
          <w:b/>
          <w:bCs/>
          <w:sz w:val="21"/>
          <w:szCs w:val="21"/>
          <w:lang w:val="en-US" w:eastAsia="zh-CN"/>
        </w:rPr>
        <w:t>2</w:t>
      </w:r>
      <w:r>
        <w:rPr>
          <w:rFonts w:hAnsi="宋体"/>
          <w:b/>
          <w:bCs/>
          <w:sz w:val="21"/>
          <w:szCs w:val="21"/>
        </w:rPr>
        <w:t>道历史题中每科任选一道题作答。如果多做则每科按所做的第一题计分。并用</w:t>
      </w:r>
      <w:r>
        <w:rPr>
          <w:b/>
          <w:bCs/>
          <w:sz w:val="21"/>
          <w:szCs w:val="21"/>
        </w:rPr>
        <w:t>2B</w:t>
      </w:r>
      <w:r>
        <w:rPr>
          <w:rFonts w:hAnsi="宋体"/>
          <w:b/>
          <w:bCs/>
          <w:sz w:val="21"/>
          <w:szCs w:val="21"/>
        </w:rPr>
        <w:t>铅笔在答题卡上把所选题目题号后的方框涂黑。</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楷体_GB2312" w:hAnsi="楷体_GB2312" w:eastAsia="楷体_GB2312" w:cs="楷体_GB2312"/>
          <w:color w:val="auto"/>
          <w:kern w:val="0"/>
          <w:sz w:val="21"/>
          <w:szCs w:val="21"/>
          <w:lang w:val="en-US" w:eastAsia="zh-CN" w:bidi="ar-SA"/>
        </w:rPr>
      </w:pPr>
      <w:r>
        <w:rPr>
          <w:rFonts w:hint="eastAsia" w:ascii="楷体_GB2312" w:hAnsi="楷体_GB2312" w:eastAsia="楷体_GB2312" w:cs="楷体_GB2312"/>
          <w:color w:val="auto"/>
          <w:kern w:val="0"/>
          <w:sz w:val="21"/>
          <w:szCs w:val="21"/>
          <w:lang w:val="en-US" w:eastAsia="zh-CN" w:bidi="ar-SA"/>
        </w:rPr>
        <w:t>43.[地理一-选修 3:旅游地理](10分)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firstLineChars="200"/>
        <w:jc w:val="both"/>
        <w:rPr>
          <w:rFonts w:hint="eastAsia" w:ascii="楷体_GB2312" w:hAnsi="楷体_GB2312" w:eastAsia="楷体_GB2312" w:cs="楷体_GB2312"/>
          <w:color w:val="auto"/>
          <w:kern w:val="0"/>
          <w:sz w:val="21"/>
          <w:szCs w:val="21"/>
          <w:lang w:val="en-US" w:eastAsia="zh-CN" w:bidi="ar-SA"/>
        </w:rPr>
      </w:pPr>
      <w:r>
        <w:rPr>
          <w:rFonts w:hint="eastAsia" w:ascii="楷体_GB2312" w:hAnsi="楷体_GB2312" w:eastAsia="楷体_GB2312" w:cs="楷体_GB2312"/>
          <w:color w:val="auto"/>
          <w:kern w:val="0"/>
          <w:sz w:val="21"/>
          <w:szCs w:val="21"/>
          <w:lang w:val="en-US" w:eastAsia="zh-CN" w:bidi="ar-SA"/>
        </w:rPr>
        <w:t>云南省沧源佤族自治县的翁丁村是目前保存较为完整的原生态佤族村,原始的村落、独特的文化,勾起不少游客前去体验。在国家推行企业扶贫计划背景下,总部位于上海的某企业对口帮扶沧源县进行旅游景区规划,欲将翁丁村打造为旅游示范村:在保留古村落原始风貌开发成旅游景区的同时,为改善村民居住条件,在新址营造新村,村民白天回老村“上班”，夜晚回新村歇息;指导村民开发和设计佤族服饰;修建沧源县机场，将昆明到翁丁村的行程从原来的十几个小时缩短到两个多小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2" w:firstLineChars="200"/>
        <w:jc w:val="both"/>
        <w:rPr>
          <w:rFonts w:hint="eastAsia" w:ascii="Calibri" w:hAnsi="Calibri" w:eastAsia="宋体" w:cs="Arial"/>
          <w:b/>
          <w:bCs/>
          <w:color w:val="auto"/>
          <w:kern w:val="0"/>
          <w:sz w:val="21"/>
          <w:szCs w:val="21"/>
          <w:lang w:val="en-US" w:eastAsia="zh-CN" w:bidi="ar-SA"/>
        </w:rPr>
      </w:pPr>
      <w:r>
        <w:rPr>
          <w:rFonts w:hint="eastAsia" w:ascii="Calibri" w:hAnsi="Calibri" w:eastAsia="宋体" w:cs="Arial"/>
          <w:b/>
          <w:bCs/>
          <w:color w:val="auto"/>
          <w:kern w:val="0"/>
          <w:sz w:val="21"/>
          <w:szCs w:val="21"/>
          <w:lang w:val="en-US" w:eastAsia="zh-CN" w:bidi="ar-SA"/>
        </w:rPr>
        <w:t>分析上海对口企业帮扶翁丁村所做的旅游景区规划的合理性。</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b w:val="0"/>
          <w:i w:val="0"/>
          <w:caps w:val="0"/>
          <w:color w:val="333333"/>
          <w:spacing w:val="8"/>
          <w:sz w:val="21"/>
          <w:szCs w:val="21"/>
        </w:rPr>
      </w:pPr>
      <w:r>
        <w:rPr>
          <w:rFonts w:hint="eastAsia" w:ascii="微软雅黑" w:hAnsi="微软雅黑" w:eastAsia="微软雅黑" w:cs="微软雅黑"/>
          <w:b w:val="0"/>
          <w:i w:val="0"/>
          <w:caps w:val="0"/>
          <w:color w:val="333333"/>
          <w:spacing w:val="8"/>
          <w:sz w:val="21"/>
          <w:szCs w:val="21"/>
          <w:shd w:val="clear" w:fill="FFFFFF"/>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9"/>
          <w:color w:val="FF0000"/>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楷体_GB2312" w:hAnsi="楷体_GB2312" w:eastAsia="楷体_GB2312" w:cs="楷体_GB2312"/>
          <w:color w:val="auto"/>
          <w:kern w:val="0"/>
          <w:sz w:val="21"/>
          <w:szCs w:val="21"/>
          <w:lang w:val="en-US" w:eastAsia="zh-CN" w:bidi="ar-SA"/>
        </w:rPr>
      </w:pPr>
      <w:r>
        <w:rPr>
          <w:rStyle w:val="9"/>
          <w:color w:val="FF0000"/>
          <w:sz w:val="21"/>
          <w:szCs w:val="21"/>
        </w:rPr>
        <w:t> </w:t>
      </w:r>
      <w:r>
        <w:rPr>
          <w:rFonts w:hint="eastAsia" w:ascii="楷体_GB2312" w:hAnsi="楷体_GB2312" w:eastAsia="楷体_GB2312" w:cs="楷体_GB2312"/>
          <w:color w:val="auto"/>
          <w:kern w:val="0"/>
          <w:sz w:val="21"/>
          <w:szCs w:val="21"/>
          <w:lang w:val="en-US" w:eastAsia="zh-CN" w:bidi="ar-SA"/>
        </w:rPr>
        <w:t>44.[地理一选修 6:环境保护](10分)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firstLineChars="200"/>
        <w:jc w:val="both"/>
        <w:rPr>
          <w:rFonts w:hint="eastAsia" w:ascii="微软雅黑" w:hAnsi="微软雅黑" w:eastAsia="微软雅黑" w:cs="微软雅黑"/>
          <w:b w:val="0"/>
          <w:i w:val="0"/>
          <w:caps w:val="0"/>
          <w:color w:val="333333"/>
          <w:spacing w:val="8"/>
          <w:sz w:val="21"/>
          <w:szCs w:val="21"/>
          <w:lang w:eastAsia="zh-CN"/>
        </w:rPr>
      </w:pPr>
      <w:r>
        <w:rPr>
          <w:rFonts w:hint="eastAsia" w:ascii="楷体_GB2312" w:hAnsi="楷体_GB2312" w:eastAsia="楷体_GB2312" w:cs="楷体_GB2312"/>
          <w:color w:val="auto"/>
          <w:kern w:val="0"/>
          <w:sz w:val="21"/>
          <w:szCs w:val="21"/>
          <w:lang w:val="en-US" w:eastAsia="zh-CN" w:bidi="ar-SA"/>
        </w:rPr>
        <w:t>2019年全球多地森林火灾频发,引发人类高度关注。截至2019年8月,美国阿拉斯加当年已发生659起森林火灾。经前期研究发现,频繁的大火使当地现有的常绿针叶林的树木量减少25%,苔藓、地衣等草本植被数量减少66%,地表的土壤部分有机盖层(相当于土壤热绝缘体)完全烧毁。对于一定规模的大火,当地启用灭火飞机,向森林起火区域外围噴洒一种亮紅色的含15%化学物质的液体,以形成化学防火带。图13为阿拉斯加2019年火灾点分布图。</w:t>
      </w:r>
      <w:r>
        <w:rPr>
          <w:rFonts w:hint="eastAsia" w:ascii="微软雅黑" w:hAnsi="微软雅黑" w:eastAsia="微软雅黑" w:cs="微软雅黑"/>
          <w:b w:val="0"/>
          <w:i w:val="0"/>
          <w:caps w:val="0"/>
          <w:color w:val="333333"/>
          <w:spacing w:val="8"/>
          <w:sz w:val="21"/>
          <w:szCs w:val="21"/>
          <w:lang w:eastAsia="zh-CN"/>
        </w:rPr>
        <w:drawing>
          <wp:inline distT="0" distB="0" distL="114300" distR="114300">
            <wp:extent cx="3348990" cy="2987675"/>
            <wp:effectExtent l="0" t="0" r="3810" b="3175"/>
            <wp:docPr id="30" name="图片 30" descr="6f70e4302d6b9136efbd4b41dcebc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6f70e4302d6b9136efbd4b41dcebcf6e"/>
                    <pic:cNvPicPr>
                      <a:picLocks noChangeAspect="1"/>
                    </pic:cNvPicPr>
                  </pic:nvPicPr>
                  <pic:blipFill>
                    <a:blip r:embed="rId12"/>
                    <a:stretch>
                      <a:fillRect/>
                    </a:stretch>
                  </pic:blipFill>
                  <pic:spPr>
                    <a:xfrm>
                      <a:off x="0" y="0"/>
                      <a:ext cx="3348990" cy="2987675"/>
                    </a:xfrm>
                    <a:prstGeom prst="rect">
                      <a:avLst/>
                    </a:prstGeom>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b w:val="0"/>
          <w:i w:val="0"/>
          <w:caps w:val="0"/>
          <w:color w:val="333333"/>
          <w:spacing w:val="8"/>
          <w:sz w:val="21"/>
          <w:szCs w:val="21"/>
        </w:rPr>
      </w:pPr>
      <w:r>
        <w:rPr>
          <w:rFonts w:hint="eastAsia" w:ascii="微软雅黑" w:hAnsi="微软雅黑" w:eastAsia="微软雅黑" w:cs="微软雅黑"/>
          <w:b w:val="0"/>
          <w:i w:val="0"/>
          <w:caps w:val="0"/>
          <w:color w:val="333333"/>
          <w:spacing w:val="8"/>
          <w:sz w:val="21"/>
          <w:szCs w:val="21"/>
          <w:shd w:val="clear" w:fill="FFFFFF"/>
        </w:rPr>
        <w:drawing>
          <wp:inline distT="0" distB="0" distL="114300" distR="114300">
            <wp:extent cx="304800" cy="304800"/>
            <wp:effectExtent l="0" t="0" r="0" b="0"/>
            <wp:docPr id="2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descr="IMG_256"/>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Calibri" w:hAnsi="Calibri" w:eastAsia="宋体" w:cs="Arial"/>
          <w:b/>
          <w:bCs/>
          <w:color w:val="auto"/>
          <w:kern w:val="0"/>
          <w:sz w:val="21"/>
          <w:szCs w:val="21"/>
          <w:lang w:val="en-US" w:eastAsia="zh-CN" w:bidi="ar-SA"/>
        </w:rPr>
      </w:pPr>
      <w:r>
        <w:rPr>
          <w:rFonts w:hint="eastAsia" w:ascii="Calibri" w:hAnsi="Calibri" w:eastAsia="宋体" w:cs="Arial"/>
          <w:b/>
          <w:bCs/>
          <w:color w:val="auto"/>
          <w:kern w:val="0"/>
          <w:sz w:val="21"/>
          <w:szCs w:val="21"/>
          <w:lang w:val="en-US" w:eastAsia="zh-CN" w:bidi="ar-SA"/>
        </w:rPr>
        <w:t>分析阿拉斯加森林大火与灭火方式给当地自然环境带来的不利影响。</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b w:val="0"/>
          <w:i w:val="0"/>
          <w:caps w:val="0"/>
          <w:color w:val="333333"/>
          <w:spacing w:val="8"/>
          <w:sz w:val="21"/>
          <w:szCs w:val="21"/>
        </w:rPr>
      </w:pPr>
      <w:r>
        <w:rPr>
          <w:rFonts w:hint="eastAsia" w:ascii="微软雅黑" w:hAnsi="微软雅黑" w:eastAsia="微软雅黑" w:cs="微软雅黑"/>
          <w:b w:val="0"/>
          <w:i w:val="0"/>
          <w:caps w:val="0"/>
          <w:color w:val="333333"/>
          <w:spacing w:val="8"/>
          <w:sz w:val="21"/>
          <w:szCs w:val="21"/>
          <w:shd w:val="clear" w:fill="FFFFFF"/>
        </w:rPr>
        <w:t> </w:t>
      </w:r>
    </w:p>
    <w:p>
      <w:pPr>
        <w:keepNext w:val="0"/>
        <w:keepLines w:val="0"/>
        <w:pageBreakBefore w:val="0"/>
        <w:widowControl w:val="0"/>
        <w:tabs>
          <w:tab w:val="left" w:pos="366"/>
        </w:tabs>
        <w:kinsoku/>
        <w:wordWrap/>
        <w:overflowPunct/>
        <w:topLinePunct w:val="0"/>
        <w:autoSpaceDE/>
        <w:autoSpaceDN/>
        <w:bidi w:val="0"/>
        <w:adjustRightInd/>
        <w:snapToGrid/>
        <w:spacing w:line="240" w:lineRule="auto"/>
        <w:rPr>
          <w:rFonts w:hint="eastAsia"/>
          <w:b/>
          <w:bCs/>
          <w:color w:val="auto"/>
          <w:sz w:val="21"/>
          <w:szCs w:val="21"/>
        </w:rPr>
      </w:pPr>
    </w:p>
    <w:p>
      <w:pPr>
        <w:keepNext w:val="0"/>
        <w:keepLines w:val="0"/>
        <w:pageBreakBefore w:val="0"/>
        <w:widowControl w:val="0"/>
        <w:tabs>
          <w:tab w:val="left" w:pos="366"/>
        </w:tabs>
        <w:kinsoku/>
        <w:wordWrap/>
        <w:overflowPunct/>
        <w:topLinePunct w:val="0"/>
        <w:autoSpaceDE/>
        <w:autoSpaceDN/>
        <w:bidi w:val="0"/>
        <w:adjustRightInd/>
        <w:snapToGrid/>
        <w:spacing w:line="240" w:lineRule="auto"/>
        <w:rPr>
          <w:rFonts w:hint="eastAsia"/>
          <w:b/>
          <w:bCs/>
          <w:color w:val="auto"/>
          <w:sz w:val="21"/>
          <w:szCs w:val="21"/>
        </w:rPr>
      </w:pPr>
    </w:p>
    <w:p>
      <w:pPr>
        <w:keepNext w:val="0"/>
        <w:keepLines w:val="0"/>
        <w:pageBreakBefore w:val="0"/>
        <w:widowControl w:val="0"/>
        <w:tabs>
          <w:tab w:val="left" w:pos="366"/>
        </w:tabs>
        <w:kinsoku/>
        <w:wordWrap/>
        <w:overflowPunct/>
        <w:topLinePunct w:val="0"/>
        <w:autoSpaceDE/>
        <w:autoSpaceDN/>
        <w:bidi w:val="0"/>
        <w:adjustRightInd/>
        <w:snapToGrid/>
        <w:spacing w:line="240" w:lineRule="auto"/>
        <w:rPr>
          <w:rFonts w:hint="eastAsia"/>
          <w:b/>
          <w:bCs/>
          <w:color w:val="auto"/>
          <w:sz w:val="21"/>
          <w:szCs w:val="21"/>
        </w:rPr>
      </w:pPr>
    </w:p>
    <w:p>
      <w:pPr>
        <w:rPr>
          <w:rFonts w:hint="eastAsia"/>
          <w:sz w:val="21"/>
          <w:szCs w:val="21"/>
        </w:rPr>
      </w:pPr>
    </w:p>
    <w:p>
      <w:pPr>
        <w:rPr>
          <w:rFonts w:hint="eastAsia"/>
          <w:sz w:val="21"/>
          <w:szCs w:val="21"/>
        </w:rPr>
      </w:pPr>
    </w:p>
    <w:p>
      <w:pPr>
        <w:rPr>
          <w:rFonts w:hint="eastAsia"/>
          <w:sz w:val="21"/>
          <w:szCs w:val="21"/>
        </w:rPr>
      </w:pPr>
    </w:p>
    <w:p>
      <w:pPr>
        <w:spacing w:before="30"/>
        <w:jc w:val="center"/>
        <w:rPr>
          <w:rFonts w:ascii="黑体" w:hAnsi="黑体" w:eastAsia="黑体"/>
          <w:b/>
          <w:sz w:val="21"/>
          <w:szCs w:val="21"/>
        </w:rPr>
      </w:pPr>
      <w:r>
        <w:rPr>
          <w:rFonts w:hint="eastAsia" w:ascii="黑体" w:hAnsi="黑体" w:eastAsia="黑体"/>
          <w:b/>
          <w:sz w:val="21"/>
          <w:szCs w:val="21"/>
        </w:rPr>
        <w:t>泉州七中2020届高三文科综合模拟测试（十）</w:t>
      </w:r>
    </w:p>
    <w:p>
      <w:pPr>
        <w:spacing w:before="30"/>
        <w:jc w:val="center"/>
        <w:rPr>
          <w:rFonts w:hint="eastAsia" w:ascii="黑体" w:hAnsi="黑体" w:eastAsia="黑体"/>
          <w:b/>
          <w:sz w:val="21"/>
          <w:szCs w:val="21"/>
        </w:rPr>
      </w:pPr>
      <w:r>
        <w:rPr>
          <w:rFonts w:hint="eastAsia" w:ascii="黑体" w:hAnsi="黑体" w:eastAsia="黑体"/>
          <w:b/>
          <w:sz w:val="21"/>
          <w:szCs w:val="21"/>
        </w:rPr>
        <w:t>参考答案</w:t>
      </w:r>
    </w:p>
    <w:p>
      <w:pPr>
        <w:spacing w:before="30"/>
        <w:jc w:val="both"/>
        <w:rPr>
          <w:rFonts w:hint="eastAsia" w:ascii="黑体" w:hAnsi="黑体" w:eastAsia="黑体"/>
          <w:b/>
          <w:sz w:val="21"/>
          <w:szCs w:val="21"/>
          <w:lang w:val="en-US" w:eastAsia="zh-CN"/>
        </w:rPr>
      </w:pPr>
      <w:r>
        <w:rPr>
          <w:rFonts w:hint="eastAsia" w:ascii="黑体" w:hAnsi="黑体" w:eastAsia="黑体"/>
          <w:b/>
          <w:sz w:val="21"/>
          <w:szCs w:val="21"/>
          <w:lang w:eastAsia="zh-CN"/>
        </w:rPr>
        <w:t>地理部分答案</w:t>
      </w:r>
    </w:p>
    <w:p>
      <w:pPr>
        <w:keepNext w:val="0"/>
        <w:keepLines w:val="0"/>
        <w:widowControl/>
        <w:suppressLineNumbers w:val="0"/>
        <w:jc w:val="left"/>
      </w:pPr>
      <w:r>
        <w:drawing>
          <wp:anchor distT="0" distB="0" distL="114300" distR="114300" simplePos="0" relativeHeight="251674624" behindDoc="0" locked="0" layoutInCell="1" allowOverlap="1">
            <wp:simplePos x="0" y="0"/>
            <wp:positionH relativeFrom="column">
              <wp:posOffset>19050</wp:posOffset>
            </wp:positionH>
            <wp:positionV relativeFrom="paragraph">
              <wp:posOffset>99060</wp:posOffset>
            </wp:positionV>
            <wp:extent cx="4537710" cy="641350"/>
            <wp:effectExtent l="0" t="0" r="15240" b="6350"/>
            <wp:wrapSquare wrapText="bothSides"/>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13"/>
                    <a:srcRect/>
                    <a:stretch>
                      <a:fillRect/>
                    </a:stretch>
                  </pic:blipFill>
                  <pic:spPr>
                    <a:xfrm>
                      <a:off x="0" y="0"/>
                      <a:ext cx="4537710" cy="641350"/>
                    </a:xfrm>
                    <a:prstGeom prst="rect">
                      <a:avLst/>
                    </a:prstGeom>
                    <a:noFill/>
                    <a:ln>
                      <a:noFill/>
                    </a:ln>
                  </pic:spPr>
                </pic:pic>
              </a:graphicData>
            </a:graphic>
          </wp:anchor>
        </w:drawing>
      </w:r>
    </w:p>
    <w:p>
      <w:pPr>
        <w:keepNext w:val="0"/>
        <w:keepLines w:val="0"/>
        <w:widowControl/>
        <w:suppressLineNumbers w:val="0"/>
        <w:jc w:val="left"/>
        <w:rPr>
          <w:rFonts w:hint="default" w:ascii="Times New Roman" w:hAnsi="Times New Roman" w:eastAsia="宋体" w:cs="Times New Roman"/>
          <w:color w:val="000000"/>
          <w:kern w:val="0"/>
          <w:sz w:val="20"/>
          <w:szCs w:val="20"/>
          <w:lang w:val="en-US" w:eastAsia="zh-CN" w:bidi="ar"/>
        </w:rPr>
      </w:pPr>
    </w:p>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ind w:firstLine="420" w:firstLineChars="200"/>
        <w:textAlignment w:val="auto"/>
        <w:rPr>
          <w:rFonts w:hint="default" w:ascii="Times New Roman" w:hAnsi="宋体" w:eastAsia="宋体"/>
          <w:color w:val="auto"/>
          <w:sz w:val="21"/>
          <w:szCs w:val="21"/>
          <w:lang w:val="en-US" w:eastAsia="zh-CN"/>
        </w:rPr>
      </w:pPr>
    </w:p>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ind w:firstLine="420" w:firstLineChars="200"/>
        <w:textAlignment w:val="auto"/>
        <w:rPr>
          <w:rFonts w:hint="default" w:ascii="Times New Roman" w:hAnsi="宋体" w:eastAsia="宋体"/>
          <w:color w:val="auto"/>
          <w:sz w:val="21"/>
          <w:szCs w:val="21"/>
          <w:lang w:val="en-US" w:eastAsia="zh-CN"/>
        </w:rPr>
      </w:pPr>
    </w:p>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textAlignment w:val="auto"/>
        <w:rPr>
          <w:rFonts w:ascii="Times New Roman" w:hAnsi="宋体" w:eastAsia="宋体"/>
          <w:color w:val="auto"/>
          <w:sz w:val="21"/>
          <w:szCs w:val="21"/>
          <w:lang w:eastAsia="zh-CN"/>
        </w:rPr>
      </w:pPr>
      <w:r>
        <w:rPr>
          <w:rFonts w:hint="default" w:ascii="Times New Roman" w:hAnsi="宋体" w:eastAsia="宋体"/>
          <w:color w:val="auto"/>
          <w:sz w:val="21"/>
          <w:szCs w:val="21"/>
          <w:lang w:val="en-US" w:eastAsia="zh-CN"/>
        </w:rPr>
        <w:t>36.</w:t>
      </w:r>
      <w:r>
        <w:rPr>
          <w:rFonts w:hint="eastAsia" w:ascii="Times New Roman" w:hAnsi="宋体" w:eastAsia="宋体"/>
          <w:color w:val="auto"/>
          <w:sz w:val="21"/>
          <w:szCs w:val="21"/>
          <w:lang w:val="en-US" w:eastAsia="zh-CN"/>
        </w:rPr>
        <w:t>（</w:t>
      </w:r>
      <w:r>
        <w:rPr>
          <w:rFonts w:hint="default" w:ascii="Times New Roman" w:hAnsi="宋体" w:eastAsia="宋体"/>
          <w:color w:val="auto"/>
          <w:sz w:val="21"/>
          <w:szCs w:val="21"/>
          <w:lang w:val="en-US" w:eastAsia="zh-CN"/>
        </w:rPr>
        <w:t xml:space="preserve">24 </w:t>
      </w:r>
      <w:r>
        <w:rPr>
          <w:rFonts w:hint="eastAsia" w:ascii="Times New Roman" w:hAnsi="宋体" w:eastAsia="宋体"/>
          <w:color w:val="auto"/>
          <w:sz w:val="21"/>
          <w:szCs w:val="21"/>
          <w:lang w:val="en-US" w:eastAsia="zh-CN"/>
        </w:rPr>
        <w:t xml:space="preserve">分） </w:t>
      </w:r>
    </w:p>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textAlignment w:val="auto"/>
        <w:rPr>
          <w:rFonts w:ascii="Times New Roman" w:hAnsi="宋体" w:eastAsia="宋体"/>
          <w:color w:val="auto"/>
          <w:sz w:val="21"/>
          <w:szCs w:val="21"/>
          <w:lang w:eastAsia="zh-CN"/>
        </w:rPr>
      </w:pPr>
      <w:r>
        <w:rPr>
          <w:rFonts w:hint="eastAsia" w:ascii="Times New Roman" w:hAnsi="宋体" w:eastAsia="宋体"/>
          <w:color w:val="auto"/>
          <w:sz w:val="21"/>
          <w:szCs w:val="21"/>
          <w:lang w:val="en-US" w:eastAsia="zh-CN"/>
        </w:rPr>
        <w:t>（</w:t>
      </w:r>
      <w:r>
        <w:rPr>
          <w:rFonts w:hint="default" w:ascii="Times New Roman" w:hAnsi="宋体" w:eastAsia="宋体"/>
          <w:color w:val="auto"/>
          <w:sz w:val="21"/>
          <w:szCs w:val="21"/>
          <w:lang w:val="en-US" w:eastAsia="zh-CN"/>
        </w:rPr>
        <w:t>1</w:t>
      </w:r>
      <w:r>
        <w:rPr>
          <w:rFonts w:hint="eastAsia" w:ascii="Times New Roman" w:hAnsi="宋体" w:eastAsia="宋体"/>
          <w:color w:val="auto"/>
          <w:sz w:val="21"/>
          <w:szCs w:val="21"/>
          <w:lang w:val="en-US" w:eastAsia="zh-CN"/>
        </w:rPr>
        <w:t>）（</w:t>
      </w:r>
      <w:r>
        <w:rPr>
          <w:rFonts w:hint="default" w:ascii="Times New Roman" w:hAnsi="宋体" w:eastAsia="宋体"/>
          <w:color w:val="auto"/>
          <w:sz w:val="21"/>
          <w:szCs w:val="21"/>
          <w:lang w:val="en-US" w:eastAsia="zh-CN"/>
        </w:rPr>
        <w:t xml:space="preserve">6 </w:t>
      </w:r>
      <w:r>
        <w:rPr>
          <w:rFonts w:hint="eastAsia" w:ascii="Times New Roman" w:hAnsi="宋体" w:eastAsia="宋体"/>
          <w:color w:val="auto"/>
          <w:sz w:val="21"/>
          <w:szCs w:val="21"/>
          <w:lang w:val="en-US" w:eastAsia="zh-CN"/>
        </w:rPr>
        <w:t>分） 纬度较低，热量充足（</w:t>
      </w:r>
      <w:r>
        <w:rPr>
          <w:rFonts w:hint="default" w:ascii="Times New Roman" w:hAnsi="宋体" w:eastAsia="宋体"/>
          <w:color w:val="auto"/>
          <w:sz w:val="21"/>
          <w:szCs w:val="21"/>
          <w:lang w:val="en-US" w:eastAsia="zh-CN"/>
        </w:rPr>
        <w:t xml:space="preserve">2 </w:t>
      </w:r>
      <w:r>
        <w:rPr>
          <w:rFonts w:hint="eastAsia" w:ascii="Times New Roman" w:hAnsi="宋体" w:eastAsia="宋体"/>
          <w:color w:val="auto"/>
          <w:sz w:val="21"/>
          <w:szCs w:val="21"/>
          <w:lang w:val="en-US" w:eastAsia="zh-CN"/>
        </w:rPr>
        <w:t>分）；位于亚热带与暖温带的过渡地带，适合多品种海水蔬菜生长 （</w:t>
      </w:r>
      <w:r>
        <w:rPr>
          <w:rFonts w:hint="default" w:ascii="Times New Roman" w:hAnsi="宋体" w:eastAsia="宋体"/>
          <w:color w:val="auto"/>
          <w:sz w:val="21"/>
          <w:szCs w:val="21"/>
          <w:lang w:val="en-US" w:eastAsia="zh-CN"/>
        </w:rPr>
        <w:t xml:space="preserve">2 </w:t>
      </w:r>
      <w:r>
        <w:rPr>
          <w:rFonts w:hint="eastAsia" w:ascii="Times New Roman" w:hAnsi="宋体" w:eastAsia="宋体"/>
          <w:color w:val="auto"/>
          <w:sz w:val="21"/>
          <w:szCs w:val="21"/>
          <w:lang w:val="en-US" w:eastAsia="zh-CN"/>
        </w:rPr>
        <w:t>分）；地处沿海，海岸线长，滩涂面积广布，地势较平坦，适合海水蔬菜大规模种植（</w:t>
      </w:r>
      <w:r>
        <w:rPr>
          <w:rFonts w:hint="default" w:ascii="Times New Roman" w:hAnsi="宋体" w:eastAsia="宋体"/>
          <w:color w:val="auto"/>
          <w:sz w:val="21"/>
          <w:szCs w:val="21"/>
          <w:lang w:val="en-US" w:eastAsia="zh-CN"/>
        </w:rPr>
        <w:t xml:space="preserve">2 </w:t>
      </w:r>
      <w:r>
        <w:rPr>
          <w:rFonts w:hint="eastAsia" w:ascii="Times New Roman" w:hAnsi="宋体" w:eastAsia="宋体"/>
          <w:color w:val="auto"/>
          <w:sz w:val="21"/>
          <w:szCs w:val="21"/>
          <w:lang w:val="en-US" w:eastAsia="zh-CN"/>
        </w:rPr>
        <w:t xml:space="preserve">分）。 </w:t>
      </w:r>
    </w:p>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textAlignment w:val="auto"/>
        <w:rPr>
          <w:rFonts w:ascii="Times New Roman" w:hAnsi="宋体" w:eastAsia="宋体"/>
          <w:color w:val="auto"/>
          <w:sz w:val="21"/>
          <w:szCs w:val="21"/>
          <w:lang w:eastAsia="zh-CN"/>
        </w:rPr>
      </w:pPr>
      <w:r>
        <w:rPr>
          <w:rFonts w:hint="eastAsia" w:ascii="Times New Roman" w:hAnsi="宋体" w:eastAsia="宋体"/>
          <w:color w:val="auto"/>
          <w:sz w:val="21"/>
          <w:szCs w:val="21"/>
          <w:lang w:val="en-US" w:eastAsia="zh-CN"/>
        </w:rPr>
        <w:t>（</w:t>
      </w:r>
      <w:r>
        <w:rPr>
          <w:rFonts w:hint="default" w:ascii="Times New Roman" w:hAnsi="宋体" w:eastAsia="宋体"/>
          <w:color w:val="auto"/>
          <w:sz w:val="21"/>
          <w:szCs w:val="21"/>
          <w:lang w:val="en-US" w:eastAsia="zh-CN"/>
        </w:rPr>
        <w:t>2</w:t>
      </w:r>
      <w:r>
        <w:rPr>
          <w:rFonts w:hint="eastAsia" w:ascii="Times New Roman" w:hAnsi="宋体" w:eastAsia="宋体"/>
          <w:color w:val="auto"/>
          <w:sz w:val="21"/>
          <w:szCs w:val="21"/>
          <w:lang w:val="en-US" w:eastAsia="zh-CN"/>
        </w:rPr>
        <w:t>）（</w:t>
      </w:r>
      <w:r>
        <w:rPr>
          <w:rFonts w:hint="default" w:ascii="Times New Roman" w:hAnsi="宋体" w:eastAsia="宋体"/>
          <w:color w:val="auto"/>
          <w:sz w:val="21"/>
          <w:szCs w:val="21"/>
          <w:lang w:val="en-US" w:eastAsia="zh-CN"/>
        </w:rPr>
        <w:t xml:space="preserve">6 </w:t>
      </w:r>
      <w:r>
        <w:rPr>
          <w:rFonts w:hint="eastAsia" w:ascii="Times New Roman" w:hAnsi="宋体" w:eastAsia="宋体"/>
          <w:color w:val="auto"/>
          <w:sz w:val="21"/>
          <w:szCs w:val="21"/>
          <w:lang w:val="en-US" w:eastAsia="zh-CN"/>
        </w:rPr>
        <w:t>分） 海水浇灌，节约淡水资源（</w:t>
      </w:r>
      <w:r>
        <w:rPr>
          <w:rFonts w:hint="default" w:ascii="Times New Roman" w:hAnsi="宋体" w:eastAsia="宋体"/>
          <w:color w:val="auto"/>
          <w:sz w:val="21"/>
          <w:szCs w:val="21"/>
          <w:lang w:val="en-US" w:eastAsia="zh-CN"/>
        </w:rPr>
        <w:t xml:space="preserve">2 </w:t>
      </w:r>
      <w:r>
        <w:rPr>
          <w:rFonts w:hint="eastAsia" w:ascii="Times New Roman" w:hAnsi="宋体" w:eastAsia="宋体"/>
          <w:color w:val="auto"/>
          <w:sz w:val="21"/>
          <w:szCs w:val="21"/>
          <w:lang w:val="en-US" w:eastAsia="zh-CN"/>
        </w:rPr>
        <w:t>分）；海水营养丰富且含盐高，无需施用化肥和农药，减少农 业污染（</w:t>
      </w:r>
      <w:r>
        <w:rPr>
          <w:rFonts w:hint="default" w:ascii="Times New Roman" w:hAnsi="宋体" w:eastAsia="宋体"/>
          <w:color w:val="auto"/>
          <w:sz w:val="21"/>
          <w:szCs w:val="21"/>
          <w:lang w:val="en-US" w:eastAsia="zh-CN"/>
        </w:rPr>
        <w:t xml:space="preserve">2 </w:t>
      </w:r>
      <w:r>
        <w:rPr>
          <w:rFonts w:hint="eastAsia" w:ascii="Times New Roman" w:hAnsi="宋体" w:eastAsia="宋体"/>
          <w:color w:val="auto"/>
          <w:sz w:val="21"/>
          <w:szCs w:val="21"/>
          <w:lang w:val="en-US" w:eastAsia="zh-CN"/>
        </w:rPr>
        <w:t>分）；海水蔬菜具有抗盐聚盐的功能，能脱盐改良盐碱地（</w:t>
      </w:r>
      <w:r>
        <w:rPr>
          <w:rFonts w:hint="default" w:ascii="Times New Roman" w:hAnsi="宋体" w:eastAsia="宋体"/>
          <w:color w:val="auto"/>
          <w:sz w:val="21"/>
          <w:szCs w:val="21"/>
          <w:lang w:val="en-US" w:eastAsia="zh-CN"/>
        </w:rPr>
        <w:t xml:space="preserve">2 </w:t>
      </w:r>
      <w:r>
        <w:rPr>
          <w:rFonts w:hint="eastAsia" w:ascii="Times New Roman" w:hAnsi="宋体" w:eastAsia="宋体"/>
          <w:color w:val="auto"/>
          <w:sz w:val="21"/>
          <w:szCs w:val="21"/>
          <w:lang w:val="en-US" w:eastAsia="zh-CN"/>
        </w:rPr>
        <w:t xml:space="preserve">分）。 </w:t>
      </w:r>
    </w:p>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textAlignment w:val="auto"/>
        <w:rPr>
          <w:rFonts w:ascii="Times New Roman" w:hAnsi="宋体" w:eastAsia="宋体"/>
          <w:color w:val="auto"/>
          <w:sz w:val="21"/>
          <w:szCs w:val="21"/>
          <w:lang w:eastAsia="zh-CN"/>
        </w:rPr>
      </w:pPr>
      <w:r>
        <w:rPr>
          <w:rFonts w:hint="eastAsia" w:ascii="Times New Roman" w:hAnsi="宋体" w:eastAsia="宋体"/>
          <w:color w:val="auto"/>
          <w:sz w:val="21"/>
          <w:szCs w:val="21"/>
          <w:lang w:val="en-US" w:eastAsia="zh-CN"/>
        </w:rPr>
        <w:t>（</w:t>
      </w:r>
      <w:r>
        <w:rPr>
          <w:rFonts w:hint="default" w:ascii="Times New Roman" w:hAnsi="宋体" w:eastAsia="宋体"/>
          <w:color w:val="auto"/>
          <w:sz w:val="21"/>
          <w:szCs w:val="21"/>
          <w:lang w:val="en-US" w:eastAsia="zh-CN"/>
        </w:rPr>
        <w:t>3</w:t>
      </w:r>
      <w:r>
        <w:rPr>
          <w:rFonts w:hint="eastAsia" w:ascii="Times New Roman" w:hAnsi="宋体" w:eastAsia="宋体"/>
          <w:color w:val="auto"/>
          <w:sz w:val="21"/>
          <w:szCs w:val="21"/>
          <w:lang w:val="en-US" w:eastAsia="zh-CN"/>
        </w:rPr>
        <w:t>）（</w:t>
      </w:r>
      <w:r>
        <w:rPr>
          <w:rFonts w:hint="default" w:ascii="Times New Roman" w:hAnsi="宋体" w:eastAsia="宋体"/>
          <w:color w:val="auto"/>
          <w:sz w:val="21"/>
          <w:szCs w:val="21"/>
          <w:lang w:val="en-US" w:eastAsia="zh-CN"/>
        </w:rPr>
        <w:t xml:space="preserve">4 </w:t>
      </w:r>
      <w:r>
        <w:rPr>
          <w:rFonts w:hint="eastAsia" w:ascii="Times New Roman" w:hAnsi="宋体" w:eastAsia="宋体"/>
          <w:color w:val="auto"/>
          <w:sz w:val="21"/>
          <w:szCs w:val="21"/>
          <w:lang w:val="en-US" w:eastAsia="zh-CN"/>
        </w:rPr>
        <w:t>分） 无污染的绿色产品，品质好，且具有保健功能（</w:t>
      </w:r>
      <w:r>
        <w:rPr>
          <w:rFonts w:hint="default" w:ascii="Times New Roman" w:hAnsi="宋体" w:eastAsia="宋体"/>
          <w:color w:val="auto"/>
          <w:sz w:val="21"/>
          <w:szCs w:val="21"/>
          <w:lang w:val="en-US" w:eastAsia="zh-CN"/>
        </w:rPr>
        <w:t xml:space="preserve">2 </w:t>
      </w:r>
      <w:r>
        <w:rPr>
          <w:rFonts w:hint="eastAsia" w:ascii="Times New Roman" w:hAnsi="宋体" w:eastAsia="宋体"/>
          <w:color w:val="auto"/>
          <w:sz w:val="21"/>
          <w:szCs w:val="21"/>
          <w:lang w:val="en-US" w:eastAsia="zh-CN"/>
        </w:rPr>
        <w:t>分）；市场需求量大（</w:t>
      </w:r>
      <w:r>
        <w:rPr>
          <w:rFonts w:hint="default" w:ascii="Times New Roman" w:hAnsi="宋体" w:eastAsia="宋体"/>
          <w:color w:val="auto"/>
          <w:sz w:val="21"/>
          <w:szCs w:val="21"/>
          <w:lang w:val="en-US" w:eastAsia="zh-CN"/>
        </w:rPr>
        <w:t xml:space="preserve">2 </w:t>
      </w:r>
      <w:r>
        <w:rPr>
          <w:rFonts w:hint="eastAsia" w:ascii="Times New Roman" w:hAnsi="宋体" w:eastAsia="宋体"/>
          <w:color w:val="auto"/>
          <w:sz w:val="21"/>
          <w:szCs w:val="21"/>
          <w:lang w:val="en-US" w:eastAsia="zh-CN"/>
        </w:rPr>
        <w:t xml:space="preserve">分）。 </w:t>
      </w:r>
    </w:p>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textAlignment w:val="auto"/>
        <w:rPr>
          <w:rFonts w:ascii="Times New Roman" w:hAnsi="宋体" w:eastAsia="宋体"/>
          <w:color w:val="auto"/>
          <w:sz w:val="21"/>
          <w:szCs w:val="21"/>
          <w:lang w:eastAsia="zh-CN"/>
        </w:rPr>
      </w:pPr>
      <w:r>
        <w:rPr>
          <w:rFonts w:hint="eastAsia" w:ascii="Times New Roman" w:hAnsi="宋体" w:eastAsia="宋体"/>
          <w:color w:val="auto"/>
          <w:sz w:val="21"/>
          <w:szCs w:val="21"/>
          <w:lang w:val="en-US" w:eastAsia="zh-CN"/>
        </w:rPr>
        <w:t>（</w:t>
      </w:r>
      <w:r>
        <w:rPr>
          <w:rFonts w:hint="default" w:ascii="Times New Roman" w:hAnsi="宋体" w:eastAsia="宋体"/>
          <w:color w:val="auto"/>
          <w:sz w:val="21"/>
          <w:szCs w:val="21"/>
          <w:lang w:val="en-US" w:eastAsia="zh-CN"/>
        </w:rPr>
        <w:t>4</w:t>
      </w:r>
      <w:r>
        <w:rPr>
          <w:rFonts w:hint="eastAsia" w:ascii="Times New Roman" w:hAnsi="宋体" w:eastAsia="宋体"/>
          <w:color w:val="auto"/>
          <w:sz w:val="21"/>
          <w:szCs w:val="21"/>
          <w:lang w:val="en-US" w:eastAsia="zh-CN"/>
        </w:rPr>
        <w:t>）（</w:t>
      </w:r>
      <w:r>
        <w:rPr>
          <w:rFonts w:hint="default" w:ascii="Times New Roman" w:hAnsi="宋体" w:eastAsia="宋体"/>
          <w:color w:val="auto"/>
          <w:sz w:val="21"/>
          <w:szCs w:val="21"/>
          <w:lang w:val="en-US" w:eastAsia="zh-CN"/>
        </w:rPr>
        <w:t xml:space="preserve">8 </w:t>
      </w:r>
      <w:r>
        <w:rPr>
          <w:rFonts w:hint="eastAsia" w:ascii="Times New Roman" w:hAnsi="宋体" w:eastAsia="宋体"/>
          <w:color w:val="auto"/>
          <w:sz w:val="21"/>
          <w:szCs w:val="21"/>
          <w:lang w:val="en-US" w:eastAsia="zh-CN"/>
        </w:rPr>
        <w:t xml:space="preserve">分） 加大科技投入力度，培育更多品种的优质海水蔬菜；扩大种植面积，提高产量；建立加工厂， 对海水蔬菜进行深加工，产品多元化，提高产品附加值；加大宣传，提升市场认同度，树立品牌， 扩大市场；利用互联网，与电商企业相互合作，实现产供销一体化；利用独特的滩涂种植海水蔬 菜景观发展观光旅游业。（每点 </w:t>
      </w:r>
      <w:r>
        <w:rPr>
          <w:rFonts w:hint="default" w:ascii="Times New Roman" w:hAnsi="宋体" w:eastAsia="宋体"/>
          <w:color w:val="auto"/>
          <w:sz w:val="21"/>
          <w:szCs w:val="21"/>
          <w:lang w:val="en-US" w:eastAsia="zh-CN"/>
        </w:rPr>
        <w:t xml:space="preserve">2 </w:t>
      </w:r>
      <w:r>
        <w:rPr>
          <w:rFonts w:hint="eastAsia" w:ascii="Times New Roman" w:hAnsi="宋体" w:eastAsia="宋体"/>
          <w:color w:val="auto"/>
          <w:sz w:val="21"/>
          <w:szCs w:val="21"/>
          <w:lang w:val="en-US" w:eastAsia="zh-CN"/>
        </w:rPr>
        <w:t xml:space="preserve">分，答出 </w:t>
      </w:r>
      <w:r>
        <w:rPr>
          <w:rFonts w:hint="default" w:ascii="Times New Roman" w:hAnsi="宋体" w:eastAsia="宋体"/>
          <w:color w:val="auto"/>
          <w:sz w:val="21"/>
          <w:szCs w:val="21"/>
          <w:lang w:val="en-US" w:eastAsia="zh-CN"/>
        </w:rPr>
        <w:t xml:space="preserve">4 </w:t>
      </w:r>
      <w:r>
        <w:rPr>
          <w:rFonts w:hint="eastAsia" w:ascii="Times New Roman" w:hAnsi="宋体" w:eastAsia="宋体"/>
          <w:color w:val="auto"/>
          <w:sz w:val="21"/>
          <w:szCs w:val="21"/>
          <w:lang w:val="en-US" w:eastAsia="zh-CN"/>
        </w:rPr>
        <w:t xml:space="preserve">点得满分，言之有理，酌情给分） </w:t>
      </w:r>
    </w:p>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textAlignment w:val="auto"/>
        <w:rPr>
          <w:rFonts w:ascii="Times New Roman" w:hAnsi="宋体" w:eastAsia="宋体"/>
          <w:color w:val="auto"/>
          <w:sz w:val="21"/>
          <w:szCs w:val="21"/>
          <w:lang w:eastAsia="zh-CN"/>
        </w:rPr>
      </w:pPr>
      <w:r>
        <w:rPr>
          <w:rFonts w:hint="default" w:ascii="Times New Roman" w:hAnsi="宋体" w:eastAsia="宋体"/>
          <w:color w:val="auto"/>
          <w:sz w:val="21"/>
          <w:szCs w:val="21"/>
          <w:lang w:val="en-US" w:eastAsia="zh-CN"/>
        </w:rPr>
        <w:t>37.</w:t>
      </w:r>
      <w:r>
        <w:rPr>
          <w:rFonts w:hint="eastAsia" w:ascii="Times New Roman" w:hAnsi="宋体" w:eastAsia="宋体"/>
          <w:color w:val="auto"/>
          <w:sz w:val="21"/>
          <w:szCs w:val="21"/>
          <w:lang w:val="en-US" w:eastAsia="zh-CN"/>
        </w:rPr>
        <w:t>（</w:t>
      </w:r>
      <w:r>
        <w:rPr>
          <w:rFonts w:hint="default" w:ascii="Times New Roman" w:hAnsi="宋体" w:eastAsia="宋体"/>
          <w:color w:val="auto"/>
          <w:sz w:val="21"/>
          <w:szCs w:val="21"/>
          <w:lang w:val="en-US" w:eastAsia="zh-CN"/>
        </w:rPr>
        <w:t xml:space="preserve">22 </w:t>
      </w:r>
      <w:r>
        <w:rPr>
          <w:rFonts w:hint="eastAsia" w:ascii="Times New Roman" w:hAnsi="宋体" w:eastAsia="宋体"/>
          <w:color w:val="auto"/>
          <w:sz w:val="21"/>
          <w:szCs w:val="21"/>
          <w:lang w:val="en-US" w:eastAsia="zh-CN"/>
        </w:rPr>
        <w:t xml:space="preserve">分） </w:t>
      </w:r>
    </w:p>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textAlignment w:val="auto"/>
        <w:rPr>
          <w:rFonts w:ascii="Times New Roman" w:hAnsi="宋体" w:eastAsia="宋体"/>
          <w:color w:val="auto"/>
          <w:sz w:val="21"/>
          <w:szCs w:val="21"/>
          <w:lang w:eastAsia="zh-CN"/>
        </w:rPr>
      </w:pPr>
      <w:r>
        <w:rPr>
          <w:rFonts w:hint="eastAsia" w:ascii="Times New Roman" w:hAnsi="宋体" w:eastAsia="宋体"/>
          <w:color w:val="auto"/>
          <w:sz w:val="21"/>
          <w:szCs w:val="21"/>
          <w:lang w:val="en-US" w:eastAsia="zh-CN"/>
        </w:rPr>
        <w:t>（</w:t>
      </w:r>
      <w:r>
        <w:rPr>
          <w:rFonts w:hint="default" w:ascii="Times New Roman" w:hAnsi="宋体" w:eastAsia="宋体"/>
          <w:color w:val="auto"/>
          <w:sz w:val="21"/>
          <w:szCs w:val="21"/>
          <w:lang w:val="en-US" w:eastAsia="zh-CN"/>
        </w:rPr>
        <w:t>1</w:t>
      </w:r>
      <w:r>
        <w:rPr>
          <w:rFonts w:hint="eastAsia" w:ascii="Times New Roman" w:hAnsi="宋体" w:eastAsia="宋体"/>
          <w:color w:val="auto"/>
          <w:sz w:val="21"/>
          <w:szCs w:val="21"/>
          <w:lang w:val="en-US" w:eastAsia="zh-CN"/>
        </w:rPr>
        <w:t>）（</w:t>
      </w:r>
      <w:r>
        <w:rPr>
          <w:rFonts w:hint="default" w:ascii="Times New Roman" w:hAnsi="宋体" w:eastAsia="宋体"/>
          <w:color w:val="auto"/>
          <w:sz w:val="21"/>
          <w:szCs w:val="21"/>
          <w:lang w:val="en-US" w:eastAsia="zh-CN"/>
        </w:rPr>
        <w:t xml:space="preserve">8 </w:t>
      </w:r>
      <w:r>
        <w:rPr>
          <w:rFonts w:hint="eastAsia" w:ascii="Times New Roman" w:hAnsi="宋体" w:eastAsia="宋体"/>
          <w:color w:val="auto"/>
          <w:sz w:val="21"/>
          <w:szCs w:val="21"/>
          <w:lang w:val="en-US" w:eastAsia="zh-CN"/>
        </w:rPr>
        <w:t>分） 地壳运动，板块挤压，山脉隆起（</w:t>
      </w:r>
      <w:r>
        <w:rPr>
          <w:rFonts w:hint="default" w:ascii="Times New Roman" w:hAnsi="宋体" w:eastAsia="宋体"/>
          <w:color w:val="auto"/>
          <w:sz w:val="21"/>
          <w:szCs w:val="21"/>
          <w:lang w:val="en-US" w:eastAsia="zh-CN"/>
        </w:rPr>
        <w:t xml:space="preserve">2 </w:t>
      </w:r>
      <w:r>
        <w:rPr>
          <w:rFonts w:hint="eastAsia" w:ascii="Times New Roman" w:hAnsi="宋体" w:eastAsia="宋体"/>
          <w:color w:val="auto"/>
          <w:sz w:val="21"/>
          <w:szCs w:val="21"/>
          <w:lang w:val="en-US" w:eastAsia="zh-CN"/>
        </w:rPr>
        <w:t>分）；山体岩石破裂，产生裂隙（节理）（</w:t>
      </w:r>
      <w:r>
        <w:rPr>
          <w:rFonts w:hint="default" w:ascii="Times New Roman" w:hAnsi="宋体" w:eastAsia="宋体"/>
          <w:color w:val="auto"/>
          <w:sz w:val="21"/>
          <w:szCs w:val="21"/>
          <w:lang w:val="en-US" w:eastAsia="zh-CN"/>
        </w:rPr>
        <w:t xml:space="preserve">2 </w:t>
      </w:r>
      <w:r>
        <w:rPr>
          <w:rFonts w:hint="eastAsia" w:ascii="Times New Roman" w:hAnsi="宋体" w:eastAsia="宋体"/>
          <w:color w:val="auto"/>
          <w:sz w:val="21"/>
          <w:szCs w:val="21"/>
          <w:lang w:val="en-US" w:eastAsia="zh-CN"/>
        </w:rPr>
        <w:t>分）；山 峰经风化，冰川侵蚀，山体逐渐形成角峰（</w:t>
      </w:r>
      <w:r>
        <w:rPr>
          <w:rFonts w:hint="default" w:ascii="Times New Roman" w:hAnsi="宋体" w:eastAsia="宋体"/>
          <w:color w:val="auto"/>
          <w:sz w:val="21"/>
          <w:szCs w:val="21"/>
          <w:lang w:val="en-US" w:eastAsia="zh-CN"/>
        </w:rPr>
        <w:t xml:space="preserve">2 </w:t>
      </w:r>
      <w:r>
        <w:rPr>
          <w:rFonts w:hint="eastAsia" w:ascii="Times New Roman" w:hAnsi="宋体" w:eastAsia="宋体"/>
          <w:color w:val="auto"/>
          <w:sz w:val="21"/>
          <w:szCs w:val="21"/>
          <w:lang w:val="en-US" w:eastAsia="zh-CN"/>
        </w:rPr>
        <w:t>分）；该区域的山体垂直裂隙（节理）发育明显，节理（裂隙）两侧岩石易被侵蚀而剥落，渐渐形成塔状尖峰（</w:t>
      </w:r>
      <w:r>
        <w:rPr>
          <w:rFonts w:hint="default" w:ascii="Times New Roman" w:hAnsi="宋体" w:eastAsia="宋体"/>
          <w:color w:val="auto"/>
          <w:sz w:val="21"/>
          <w:szCs w:val="21"/>
          <w:lang w:val="en-US" w:eastAsia="zh-CN"/>
        </w:rPr>
        <w:t xml:space="preserve">2 </w:t>
      </w:r>
      <w:r>
        <w:rPr>
          <w:rFonts w:hint="eastAsia" w:ascii="Times New Roman" w:hAnsi="宋体" w:eastAsia="宋体"/>
          <w:color w:val="auto"/>
          <w:sz w:val="21"/>
          <w:szCs w:val="21"/>
          <w:lang w:val="en-US" w:eastAsia="zh-CN"/>
        </w:rPr>
        <w:t xml:space="preserve">分）。 </w:t>
      </w:r>
    </w:p>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textAlignment w:val="auto"/>
        <w:rPr>
          <w:rFonts w:ascii="Times New Roman" w:hAnsi="宋体" w:eastAsia="宋体"/>
          <w:color w:val="auto"/>
          <w:sz w:val="21"/>
          <w:szCs w:val="21"/>
          <w:lang w:eastAsia="zh-CN"/>
        </w:rPr>
      </w:pPr>
      <w:r>
        <w:rPr>
          <w:rFonts w:hint="eastAsia" w:ascii="Times New Roman" w:hAnsi="宋体" w:eastAsia="宋体"/>
          <w:color w:val="auto"/>
          <w:sz w:val="21"/>
          <w:szCs w:val="21"/>
          <w:lang w:val="en-US" w:eastAsia="zh-CN"/>
        </w:rPr>
        <w:t>（</w:t>
      </w:r>
      <w:r>
        <w:rPr>
          <w:rFonts w:hint="default" w:ascii="Times New Roman" w:hAnsi="宋体" w:eastAsia="宋体"/>
          <w:color w:val="auto"/>
          <w:sz w:val="21"/>
          <w:szCs w:val="21"/>
          <w:lang w:val="en-US" w:eastAsia="zh-CN"/>
        </w:rPr>
        <w:t>2</w:t>
      </w:r>
      <w:r>
        <w:rPr>
          <w:rFonts w:hint="eastAsia" w:ascii="Times New Roman" w:hAnsi="宋体" w:eastAsia="宋体"/>
          <w:color w:val="auto"/>
          <w:sz w:val="21"/>
          <w:szCs w:val="21"/>
          <w:lang w:val="en-US" w:eastAsia="zh-CN"/>
        </w:rPr>
        <w:t>）（</w:t>
      </w:r>
      <w:r>
        <w:rPr>
          <w:rFonts w:hint="default" w:ascii="Times New Roman" w:hAnsi="宋体" w:eastAsia="宋体"/>
          <w:color w:val="auto"/>
          <w:sz w:val="21"/>
          <w:szCs w:val="21"/>
          <w:lang w:val="en-US" w:eastAsia="zh-CN"/>
        </w:rPr>
        <w:t xml:space="preserve">4 </w:t>
      </w:r>
      <w:r>
        <w:rPr>
          <w:rFonts w:hint="eastAsia" w:ascii="Times New Roman" w:hAnsi="宋体" w:eastAsia="宋体"/>
          <w:color w:val="auto"/>
          <w:sz w:val="21"/>
          <w:szCs w:val="21"/>
          <w:lang w:val="en-US" w:eastAsia="zh-CN"/>
        </w:rPr>
        <w:t>分） 西风带来的水汽受安第斯山脉的抬升作用，在山峰附近容易凝结成云雾（</w:t>
      </w:r>
      <w:r>
        <w:rPr>
          <w:rFonts w:hint="default" w:ascii="Times New Roman" w:hAnsi="宋体" w:eastAsia="宋体"/>
          <w:color w:val="auto"/>
          <w:sz w:val="21"/>
          <w:szCs w:val="21"/>
          <w:lang w:val="en-US" w:eastAsia="zh-CN"/>
        </w:rPr>
        <w:t xml:space="preserve">2 </w:t>
      </w:r>
      <w:r>
        <w:rPr>
          <w:rFonts w:hint="eastAsia" w:ascii="Times New Roman" w:hAnsi="宋体" w:eastAsia="宋体"/>
          <w:color w:val="auto"/>
          <w:sz w:val="21"/>
          <w:szCs w:val="21"/>
          <w:lang w:val="en-US" w:eastAsia="zh-CN"/>
        </w:rPr>
        <w:t>分）；山峰附近 风力较大，吹起地表积雪（</w:t>
      </w:r>
      <w:r>
        <w:rPr>
          <w:rFonts w:hint="default" w:ascii="Times New Roman" w:hAnsi="宋体" w:eastAsia="宋体"/>
          <w:color w:val="auto"/>
          <w:sz w:val="21"/>
          <w:szCs w:val="21"/>
          <w:lang w:val="en-US" w:eastAsia="zh-CN"/>
        </w:rPr>
        <w:t xml:space="preserve">2 </w:t>
      </w:r>
      <w:r>
        <w:rPr>
          <w:rFonts w:hint="eastAsia" w:ascii="Times New Roman" w:hAnsi="宋体" w:eastAsia="宋体"/>
          <w:color w:val="auto"/>
          <w:sz w:val="21"/>
          <w:szCs w:val="21"/>
          <w:lang w:val="en-US" w:eastAsia="zh-CN"/>
        </w:rPr>
        <w:t xml:space="preserve">分）。 </w:t>
      </w:r>
    </w:p>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textAlignment w:val="auto"/>
        <w:rPr>
          <w:rFonts w:ascii="Times New Roman" w:hAnsi="宋体" w:eastAsia="宋体"/>
          <w:color w:val="auto"/>
          <w:sz w:val="21"/>
          <w:szCs w:val="21"/>
          <w:lang w:eastAsia="zh-CN"/>
        </w:rPr>
      </w:pPr>
      <w:r>
        <w:rPr>
          <w:rFonts w:hint="eastAsia" w:ascii="Times New Roman" w:hAnsi="宋体" w:eastAsia="宋体"/>
          <w:color w:val="auto"/>
          <w:sz w:val="21"/>
          <w:szCs w:val="21"/>
          <w:lang w:val="en-US" w:eastAsia="zh-CN"/>
        </w:rPr>
        <w:t>（</w:t>
      </w:r>
      <w:r>
        <w:rPr>
          <w:rFonts w:hint="default" w:ascii="Times New Roman" w:hAnsi="宋体" w:eastAsia="宋体"/>
          <w:color w:val="auto"/>
          <w:sz w:val="21"/>
          <w:szCs w:val="21"/>
          <w:lang w:val="en-US" w:eastAsia="zh-CN"/>
        </w:rPr>
        <w:t>3</w:t>
      </w:r>
      <w:r>
        <w:rPr>
          <w:rFonts w:hint="eastAsia" w:ascii="Times New Roman" w:hAnsi="宋体" w:eastAsia="宋体"/>
          <w:color w:val="auto"/>
          <w:sz w:val="21"/>
          <w:szCs w:val="21"/>
          <w:lang w:val="en-US" w:eastAsia="zh-CN"/>
        </w:rPr>
        <w:t>）（</w:t>
      </w:r>
      <w:r>
        <w:rPr>
          <w:rFonts w:hint="default" w:ascii="Times New Roman" w:hAnsi="宋体" w:eastAsia="宋体"/>
          <w:color w:val="auto"/>
          <w:sz w:val="21"/>
          <w:szCs w:val="21"/>
          <w:lang w:val="en-US" w:eastAsia="zh-CN"/>
        </w:rPr>
        <w:t xml:space="preserve">6 </w:t>
      </w:r>
      <w:r>
        <w:rPr>
          <w:rFonts w:hint="eastAsia" w:ascii="Times New Roman" w:hAnsi="宋体" w:eastAsia="宋体"/>
          <w:color w:val="auto"/>
          <w:sz w:val="21"/>
          <w:szCs w:val="21"/>
          <w:lang w:val="en-US" w:eastAsia="zh-CN"/>
        </w:rPr>
        <w:t>分） 垂直高差大，地势陡峭（</w:t>
      </w:r>
      <w:r>
        <w:rPr>
          <w:rFonts w:hint="default" w:ascii="Times New Roman" w:hAnsi="宋体" w:eastAsia="宋体"/>
          <w:color w:val="auto"/>
          <w:sz w:val="21"/>
          <w:szCs w:val="21"/>
          <w:lang w:val="en-US" w:eastAsia="zh-CN"/>
        </w:rPr>
        <w:t xml:space="preserve">2 </w:t>
      </w:r>
      <w:r>
        <w:rPr>
          <w:rFonts w:hint="eastAsia" w:ascii="Times New Roman" w:hAnsi="宋体" w:eastAsia="宋体"/>
          <w:color w:val="auto"/>
          <w:sz w:val="21"/>
          <w:szCs w:val="21"/>
          <w:lang w:val="en-US" w:eastAsia="zh-CN"/>
        </w:rPr>
        <w:t>分）；山顶附近气流紊乱，天气变化复杂，山地降水丰富，雪崩 多发（</w:t>
      </w:r>
      <w:r>
        <w:rPr>
          <w:rFonts w:hint="default" w:ascii="Times New Roman" w:hAnsi="宋体" w:eastAsia="宋体"/>
          <w:color w:val="auto"/>
          <w:sz w:val="21"/>
          <w:szCs w:val="21"/>
          <w:lang w:val="en-US" w:eastAsia="zh-CN"/>
        </w:rPr>
        <w:t xml:space="preserve">2 </w:t>
      </w:r>
      <w:r>
        <w:rPr>
          <w:rFonts w:hint="eastAsia" w:ascii="Times New Roman" w:hAnsi="宋体" w:eastAsia="宋体"/>
          <w:color w:val="auto"/>
          <w:sz w:val="21"/>
          <w:szCs w:val="21"/>
          <w:lang w:val="en-US" w:eastAsia="zh-CN"/>
        </w:rPr>
        <w:t>分）；位置偏僻，位于冰原，基础设施相对落后（</w:t>
      </w:r>
      <w:r>
        <w:rPr>
          <w:rFonts w:hint="default" w:ascii="Times New Roman" w:hAnsi="宋体" w:eastAsia="宋体"/>
          <w:color w:val="auto"/>
          <w:sz w:val="21"/>
          <w:szCs w:val="21"/>
          <w:lang w:val="en-US" w:eastAsia="zh-CN"/>
        </w:rPr>
        <w:t xml:space="preserve">2 </w:t>
      </w:r>
      <w:r>
        <w:rPr>
          <w:rFonts w:hint="eastAsia" w:ascii="Times New Roman" w:hAnsi="宋体" w:eastAsia="宋体"/>
          <w:color w:val="auto"/>
          <w:sz w:val="21"/>
          <w:szCs w:val="21"/>
          <w:lang w:val="en-US" w:eastAsia="zh-CN"/>
        </w:rPr>
        <w:t xml:space="preserve">分）。 </w:t>
      </w:r>
    </w:p>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textAlignment w:val="auto"/>
        <w:rPr>
          <w:rFonts w:ascii="Times New Roman" w:hAnsi="宋体" w:eastAsia="宋体"/>
          <w:color w:val="auto"/>
          <w:sz w:val="21"/>
          <w:szCs w:val="21"/>
          <w:lang w:eastAsia="zh-CN"/>
        </w:rPr>
      </w:pPr>
      <w:r>
        <w:rPr>
          <w:rFonts w:hint="eastAsia" w:ascii="Times New Roman" w:hAnsi="宋体" w:eastAsia="宋体"/>
          <w:color w:val="auto"/>
          <w:sz w:val="21"/>
          <w:szCs w:val="21"/>
          <w:lang w:val="en-US" w:eastAsia="zh-CN"/>
        </w:rPr>
        <w:t>（</w:t>
      </w:r>
      <w:r>
        <w:rPr>
          <w:rFonts w:hint="default" w:ascii="Times New Roman" w:hAnsi="宋体" w:eastAsia="宋体"/>
          <w:color w:val="auto"/>
          <w:sz w:val="21"/>
          <w:szCs w:val="21"/>
          <w:lang w:val="en-US" w:eastAsia="zh-CN"/>
        </w:rPr>
        <w:t>4</w:t>
      </w:r>
      <w:r>
        <w:rPr>
          <w:rFonts w:hint="eastAsia" w:ascii="Times New Roman" w:hAnsi="宋体" w:eastAsia="宋体"/>
          <w:color w:val="auto"/>
          <w:sz w:val="21"/>
          <w:szCs w:val="21"/>
          <w:lang w:val="en-US" w:eastAsia="zh-CN"/>
        </w:rPr>
        <w:t>）（</w:t>
      </w:r>
      <w:r>
        <w:rPr>
          <w:rFonts w:hint="default" w:ascii="Times New Roman" w:hAnsi="宋体" w:eastAsia="宋体"/>
          <w:color w:val="auto"/>
          <w:sz w:val="21"/>
          <w:szCs w:val="21"/>
          <w:lang w:val="en-US" w:eastAsia="zh-CN"/>
        </w:rPr>
        <w:t xml:space="preserve">4 </w:t>
      </w:r>
      <w:r>
        <w:rPr>
          <w:rFonts w:hint="eastAsia" w:ascii="Times New Roman" w:hAnsi="宋体" w:eastAsia="宋体"/>
          <w:color w:val="auto"/>
          <w:sz w:val="21"/>
          <w:szCs w:val="21"/>
          <w:lang w:val="en-US" w:eastAsia="zh-CN"/>
        </w:rPr>
        <w:t xml:space="preserve">分） 带动当地相关产业发展，增加就业机会，增加经济收入；有利完善基础设施；有利于对外文 化交流；对当地生态破坏，影响对当地文化的保护；污染冰原，加速冰川融化。（正反各答对一 点，各 </w:t>
      </w:r>
      <w:r>
        <w:rPr>
          <w:rFonts w:hint="default" w:ascii="Times New Roman" w:hAnsi="宋体" w:eastAsia="宋体"/>
          <w:color w:val="auto"/>
          <w:sz w:val="21"/>
          <w:szCs w:val="21"/>
          <w:lang w:val="en-US" w:eastAsia="zh-CN"/>
        </w:rPr>
        <w:t xml:space="preserve">2 </w:t>
      </w:r>
      <w:r>
        <w:rPr>
          <w:rFonts w:hint="eastAsia" w:ascii="Times New Roman" w:hAnsi="宋体" w:eastAsia="宋体"/>
          <w:color w:val="auto"/>
          <w:sz w:val="21"/>
          <w:szCs w:val="21"/>
          <w:lang w:val="en-US" w:eastAsia="zh-CN"/>
        </w:rPr>
        <w:t xml:space="preserve">分，共 </w:t>
      </w:r>
      <w:r>
        <w:rPr>
          <w:rFonts w:hint="default" w:ascii="Times New Roman" w:hAnsi="宋体" w:eastAsia="宋体"/>
          <w:color w:val="auto"/>
          <w:sz w:val="21"/>
          <w:szCs w:val="21"/>
          <w:lang w:val="en-US" w:eastAsia="zh-CN"/>
        </w:rPr>
        <w:t xml:space="preserve">4 </w:t>
      </w:r>
      <w:r>
        <w:rPr>
          <w:rFonts w:hint="eastAsia" w:ascii="Times New Roman" w:hAnsi="宋体" w:eastAsia="宋体"/>
          <w:color w:val="auto"/>
          <w:sz w:val="21"/>
          <w:szCs w:val="21"/>
          <w:lang w:val="en-US" w:eastAsia="zh-CN"/>
        </w:rPr>
        <w:t xml:space="preserve">分。言之有理，酌情给分） </w:t>
      </w:r>
    </w:p>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textAlignment w:val="auto"/>
        <w:rPr>
          <w:rFonts w:ascii="Times New Roman" w:hAnsi="宋体" w:eastAsia="宋体"/>
          <w:color w:val="auto"/>
          <w:sz w:val="21"/>
          <w:szCs w:val="21"/>
          <w:lang w:eastAsia="zh-CN"/>
        </w:rPr>
      </w:pPr>
      <w:r>
        <w:rPr>
          <w:rFonts w:hint="default" w:ascii="Times New Roman" w:hAnsi="宋体" w:eastAsia="宋体"/>
          <w:color w:val="auto"/>
          <w:sz w:val="21"/>
          <w:szCs w:val="21"/>
          <w:lang w:val="en-US" w:eastAsia="zh-CN"/>
        </w:rPr>
        <w:t>43.[</w:t>
      </w:r>
      <w:r>
        <w:rPr>
          <w:rFonts w:hint="eastAsia" w:ascii="Times New Roman" w:hAnsi="宋体" w:eastAsia="宋体"/>
          <w:color w:val="auto"/>
          <w:sz w:val="21"/>
          <w:szCs w:val="21"/>
          <w:lang w:val="en-US" w:eastAsia="zh-CN"/>
        </w:rPr>
        <w:t>地理</w:t>
      </w:r>
      <w:r>
        <w:rPr>
          <w:rFonts w:hint="default" w:ascii="Times New Roman" w:hAnsi="宋体" w:eastAsia="宋体"/>
          <w:color w:val="auto"/>
          <w:sz w:val="21"/>
          <w:szCs w:val="21"/>
          <w:lang w:val="en-US" w:eastAsia="zh-CN"/>
        </w:rPr>
        <w:t>——</w:t>
      </w:r>
      <w:r>
        <w:rPr>
          <w:rFonts w:hint="eastAsia" w:ascii="Times New Roman" w:hAnsi="宋体" w:eastAsia="宋体"/>
          <w:color w:val="auto"/>
          <w:sz w:val="21"/>
          <w:szCs w:val="21"/>
          <w:lang w:val="en-US" w:eastAsia="zh-CN"/>
        </w:rPr>
        <w:t xml:space="preserve">选修 </w:t>
      </w:r>
      <w:r>
        <w:rPr>
          <w:rFonts w:hint="default" w:ascii="Times New Roman" w:hAnsi="宋体" w:eastAsia="宋体"/>
          <w:color w:val="auto"/>
          <w:sz w:val="21"/>
          <w:szCs w:val="21"/>
          <w:lang w:val="en-US" w:eastAsia="zh-CN"/>
        </w:rPr>
        <w:t>3</w:t>
      </w:r>
      <w:r>
        <w:rPr>
          <w:rFonts w:hint="eastAsia" w:ascii="Times New Roman" w:hAnsi="宋体" w:eastAsia="宋体"/>
          <w:color w:val="auto"/>
          <w:sz w:val="21"/>
          <w:szCs w:val="21"/>
          <w:lang w:val="en-US" w:eastAsia="zh-CN"/>
        </w:rPr>
        <w:t>：旅游地理</w:t>
      </w:r>
      <w:r>
        <w:rPr>
          <w:rFonts w:hint="default" w:ascii="Times New Roman" w:hAnsi="宋体" w:eastAsia="宋体"/>
          <w:color w:val="auto"/>
          <w:sz w:val="21"/>
          <w:szCs w:val="21"/>
          <w:lang w:val="en-US" w:eastAsia="zh-CN"/>
        </w:rPr>
        <w:t>]</w:t>
      </w:r>
      <w:r>
        <w:rPr>
          <w:rFonts w:hint="eastAsia" w:ascii="Times New Roman" w:hAnsi="宋体" w:eastAsia="宋体"/>
          <w:color w:val="auto"/>
          <w:sz w:val="21"/>
          <w:szCs w:val="21"/>
          <w:lang w:val="en-US" w:eastAsia="zh-CN"/>
        </w:rPr>
        <w:t>（</w:t>
      </w:r>
      <w:r>
        <w:rPr>
          <w:rFonts w:hint="default" w:ascii="Times New Roman" w:hAnsi="宋体" w:eastAsia="宋体"/>
          <w:color w:val="auto"/>
          <w:sz w:val="21"/>
          <w:szCs w:val="21"/>
          <w:lang w:val="en-US" w:eastAsia="zh-CN"/>
        </w:rPr>
        <w:t xml:space="preserve">10 </w:t>
      </w:r>
      <w:r>
        <w:rPr>
          <w:rFonts w:hint="eastAsia" w:ascii="Times New Roman" w:hAnsi="宋体" w:eastAsia="宋体"/>
          <w:color w:val="auto"/>
          <w:sz w:val="21"/>
          <w:szCs w:val="21"/>
          <w:lang w:val="en-US" w:eastAsia="zh-CN"/>
        </w:rPr>
        <w:t xml:space="preserve">分） </w:t>
      </w:r>
    </w:p>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textAlignment w:val="auto"/>
        <w:rPr>
          <w:rFonts w:ascii="Times New Roman" w:hAnsi="宋体" w:eastAsia="宋体"/>
          <w:color w:val="auto"/>
          <w:sz w:val="21"/>
          <w:szCs w:val="21"/>
          <w:lang w:eastAsia="zh-CN"/>
        </w:rPr>
      </w:pPr>
      <w:r>
        <w:rPr>
          <w:rFonts w:hint="eastAsia" w:ascii="Times New Roman" w:hAnsi="宋体" w:eastAsia="宋体"/>
          <w:color w:val="auto"/>
          <w:sz w:val="21"/>
          <w:szCs w:val="21"/>
          <w:lang w:val="en-US" w:eastAsia="zh-CN"/>
        </w:rPr>
        <w:t>保留村落的原生活状态，可满足外来旅游者的体验需求（</w:t>
      </w:r>
      <w:r>
        <w:rPr>
          <w:rFonts w:hint="default" w:ascii="Times New Roman" w:hAnsi="宋体" w:eastAsia="宋体"/>
          <w:color w:val="auto"/>
          <w:sz w:val="21"/>
          <w:szCs w:val="21"/>
          <w:lang w:val="en-US" w:eastAsia="zh-CN"/>
        </w:rPr>
        <w:t xml:space="preserve">2 </w:t>
      </w:r>
      <w:r>
        <w:rPr>
          <w:rFonts w:hint="eastAsia" w:ascii="Times New Roman" w:hAnsi="宋体" w:eastAsia="宋体"/>
          <w:color w:val="auto"/>
          <w:sz w:val="21"/>
          <w:szCs w:val="21"/>
          <w:lang w:val="en-US" w:eastAsia="zh-CN"/>
        </w:rPr>
        <w:t xml:space="preserve">分）；村民白天回老村“上班”， </w:t>
      </w:r>
    </w:p>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textAlignment w:val="auto"/>
        <w:rPr>
          <w:rFonts w:ascii="Times New Roman" w:hAnsi="宋体" w:eastAsia="宋体"/>
          <w:color w:val="auto"/>
          <w:sz w:val="21"/>
          <w:szCs w:val="21"/>
          <w:lang w:eastAsia="zh-CN"/>
        </w:rPr>
      </w:pPr>
      <w:r>
        <w:rPr>
          <w:rFonts w:hint="eastAsia" w:ascii="Times New Roman" w:hAnsi="宋体" w:eastAsia="宋体"/>
          <w:color w:val="auto"/>
          <w:sz w:val="21"/>
          <w:szCs w:val="21"/>
          <w:lang w:val="en-US" w:eastAsia="zh-CN"/>
        </w:rPr>
        <w:t>增加收入（</w:t>
      </w:r>
      <w:r>
        <w:rPr>
          <w:rFonts w:hint="default" w:ascii="Times New Roman" w:hAnsi="宋体" w:eastAsia="宋体"/>
          <w:color w:val="auto"/>
          <w:sz w:val="21"/>
          <w:szCs w:val="21"/>
          <w:lang w:val="en-US" w:eastAsia="zh-CN"/>
        </w:rPr>
        <w:t xml:space="preserve">2 </w:t>
      </w:r>
      <w:r>
        <w:rPr>
          <w:rFonts w:hint="eastAsia" w:ascii="Times New Roman" w:hAnsi="宋体" w:eastAsia="宋体"/>
          <w:color w:val="auto"/>
          <w:sz w:val="21"/>
          <w:szCs w:val="21"/>
          <w:lang w:val="en-US" w:eastAsia="zh-CN"/>
        </w:rPr>
        <w:t>分），同时保护村落的生命力（</w:t>
      </w:r>
      <w:r>
        <w:rPr>
          <w:rFonts w:hint="default" w:ascii="Times New Roman" w:hAnsi="宋体" w:eastAsia="宋体"/>
          <w:color w:val="auto"/>
          <w:sz w:val="21"/>
          <w:szCs w:val="21"/>
          <w:lang w:val="en-US" w:eastAsia="zh-CN"/>
        </w:rPr>
        <w:t xml:space="preserve">2 </w:t>
      </w:r>
      <w:r>
        <w:rPr>
          <w:rFonts w:hint="eastAsia" w:ascii="Times New Roman" w:hAnsi="宋体" w:eastAsia="宋体"/>
          <w:color w:val="auto"/>
          <w:sz w:val="21"/>
          <w:szCs w:val="21"/>
          <w:lang w:val="en-US" w:eastAsia="zh-CN"/>
        </w:rPr>
        <w:t>分）；开发旅游景区特色产品，传承和保护富有浓 郁地方特色的文化遗产（</w:t>
      </w:r>
      <w:r>
        <w:rPr>
          <w:rFonts w:hint="default" w:ascii="Times New Roman" w:hAnsi="宋体" w:eastAsia="宋体"/>
          <w:color w:val="auto"/>
          <w:sz w:val="21"/>
          <w:szCs w:val="21"/>
          <w:lang w:val="en-US" w:eastAsia="zh-CN"/>
        </w:rPr>
        <w:t xml:space="preserve">2 </w:t>
      </w:r>
      <w:r>
        <w:rPr>
          <w:rFonts w:hint="eastAsia" w:ascii="Times New Roman" w:hAnsi="宋体" w:eastAsia="宋体"/>
          <w:color w:val="auto"/>
          <w:sz w:val="21"/>
          <w:szCs w:val="21"/>
          <w:lang w:val="en-US" w:eastAsia="zh-CN"/>
        </w:rPr>
        <w:t>分）；改善翁丁村与外界的交通联系条件，缩短游客旅程时间，减轻旅 程疲劳，增加客源量（</w:t>
      </w:r>
      <w:r>
        <w:rPr>
          <w:rFonts w:hint="default" w:ascii="Times New Roman" w:hAnsi="宋体" w:eastAsia="宋体"/>
          <w:color w:val="auto"/>
          <w:sz w:val="21"/>
          <w:szCs w:val="21"/>
          <w:lang w:val="en-US" w:eastAsia="zh-CN"/>
        </w:rPr>
        <w:t xml:space="preserve">2 </w:t>
      </w:r>
      <w:r>
        <w:rPr>
          <w:rFonts w:hint="eastAsia" w:ascii="Times New Roman" w:hAnsi="宋体" w:eastAsia="宋体"/>
          <w:color w:val="auto"/>
          <w:sz w:val="21"/>
          <w:szCs w:val="21"/>
          <w:lang w:val="en-US" w:eastAsia="zh-CN"/>
        </w:rPr>
        <w:t xml:space="preserve">分）。 </w:t>
      </w:r>
    </w:p>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textAlignment w:val="auto"/>
        <w:rPr>
          <w:rFonts w:hint="eastAsia" w:ascii="Times New Roman" w:hAnsi="宋体" w:eastAsia="宋体"/>
          <w:color w:val="auto"/>
          <w:sz w:val="21"/>
          <w:szCs w:val="21"/>
          <w:lang w:val="en-US" w:eastAsia="zh-CN"/>
        </w:rPr>
      </w:pPr>
      <w:r>
        <w:rPr>
          <w:rFonts w:hint="default" w:ascii="Times New Roman" w:hAnsi="宋体" w:eastAsia="宋体"/>
          <w:color w:val="auto"/>
          <w:sz w:val="21"/>
          <w:szCs w:val="21"/>
          <w:lang w:val="en-US" w:eastAsia="zh-CN"/>
        </w:rPr>
        <w:t>44.[</w:t>
      </w:r>
      <w:r>
        <w:rPr>
          <w:rFonts w:hint="eastAsia" w:ascii="Times New Roman" w:hAnsi="宋体" w:eastAsia="宋体"/>
          <w:color w:val="auto"/>
          <w:sz w:val="21"/>
          <w:szCs w:val="21"/>
          <w:lang w:val="en-US" w:eastAsia="zh-CN"/>
        </w:rPr>
        <w:t>地理</w:t>
      </w:r>
      <w:r>
        <w:rPr>
          <w:rFonts w:hint="default" w:ascii="Times New Roman" w:hAnsi="宋体" w:eastAsia="宋体"/>
          <w:color w:val="auto"/>
          <w:sz w:val="21"/>
          <w:szCs w:val="21"/>
          <w:lang w:val="en-US" w:eastAsia="zh-CN"/>
        </w:rPr>
        <w:t>——</w:t>
      </w:r>
      <w:r>
        <w:rPr>
          <w:rFonts w:hint="eastAsia" w:ascii="Times New Roman" w:hAnsi="宋体" w:eastAsia="宋体"/>
          <w:color w:val="auto"/>
          <w:sz w:val="21"/>
          <w:szCs w:val="21"/>
          <w:lang w:val="en-US" w:eastAsia="zh-CN"/>
        </w:rPr>
        <w:t xml:space="preserve">选修 </w:t>
      </w:r>
      <w:r>
        <w:rPr>
          <w:rFonts w:hint="default" w:ascii="Times New Roman" w:hAnsi="宋体" w:eastAsia="宋体"/>
          <w:color w:val="auto"/>
          <w:sz w:val="21"/>
          <w:szCs w:val="21"/>
          <w:lang w:val="en-US" w:eastAsia="zh-CN"/>
        </w:rPr>
        <w:t>6</w:t>
      </w:r>
      <w:r>
        <w:rPr>
          <w:rFonts w:hint="eastAsia" w:ascii="Times New Roman" w:hAnsi="宋体" w:eastAsia="宋体"/>
          <w:color w:val="auto"/>
          <w:sz w:val="21"/>
          <w:szCs w:val="21"/>
          <w:lang w:val="en-US" w:eastAsia="zh-CN"/>
        </w:rPr>
        <w:t>：环境保护</w:t>
      </w:r>
      <w:r>
        <w:rPr>
          <w:rFonts w:hint="default" w:ascii="Times New Roman" w:hAnsi="宋体" w:eastAsia="宋体"/>
          <w:color w:val="auto"/>
          <w:sz w:val="21"/>
          <w:szCs w:val="21"/>
          <w:lang w:val="en-US" w:eastAsia="zh-CN"/>
        </w:rPr>
        <w:t>]</w:t>
      </w:r>
      <w:r>
        <w:rPr>
          <w:rFonts w:hint="eastAsia" w:ascii="Times New Roman" w:hAnsi="宋体" w:eastAsia="宋体"/>
          <w:color w:val="auto"/>
          <w:sz w:val="21"/>
          <w:szCs w:val="21"/>
          <w:lang w:val="en-US" w:eastAsia="zh-CN"/>
        </w:rPr>
        <w:t>（</w:t>
      </w:r>
      <w:r>
        <w:rPr>
          <w:rFonts w:hint="default" w:ascii="Times New Roman" w:hAnsi="宋体" w:eastAsia="宋体"/>
          <w:color w:val="auto"/>
          <w:sz w:val="21"/>
          <w:szCs w:val="21"/>
          <w:lang w:val="en-US" w:eastAsia="zh-CN"/>
        </w:rPr>
        <w:t xml:space="preserve">10 </w:t>
      </w:r>
      <w:r>
        <w:rPr>
          <w:rFonts w:hint="eastAsia" w:ascii="Times New Roman" w:hAnsi="宋体" w:eastAsia="宋体"/>
          <w:color w:val="auto"/>
          <w:sz w:val="21"/>
          <w:szCs w:val="21"/>
          <w:lang w:val="en-US" w:eastAsia="zh-CN"/>
        </w:rPr>
        <w:t xml:space="preserve">分） </w:t>
      </w:r>
    </w:p>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textAlignment w:val="auto"/>
        <w:rPr>
          <w:rFonts w:ascii="Times New Roman" w:hAnsi="宋体" w:eastAsia="宋体"/>
          <w:color w:val="auto"/>
          <w:sz w:val="21"/>
          <w:szCs w:val="21"/>
          <w:lang w:eastAsia="zh-CN"/>
        </w:rPr>
      </w:pPr>
      <w:r>
        <w:rPr>
          <w:rFonts w:hint="eastAsia" w:ascii="Times New Roman" w:hAnsi="宋体" w:eastAsia="宋体"/>
          <w:color w:val="auto"/>
          <w:sz w:val="21"/>
          <w:szCs w:val="21"/>
          <w:lang w:val="en-US" w:eastAsia="zh-CN"/>
        </w:rPr>
        <w:t>大火导致大量温室气体排放量增加，烟尘污染大气，加重温室效应</w:t>
      </w:r>
      <w:r>
        <w:rPr>
          <w:rFonts w:hint="default" w:ascii="Times New Roman" w:hAnsi="宋体" w:eastAsia="宋体"/>
          <w:color w:val="auto"/>
          <w:sz w:val="21"/>
          <w:szCs w:val="21"/>
          <w:lang w:val="en-US" w:eastAsia="zh-CN"/>
        </w:rPr>
        <w:t xml:space="preserve">(2 </w:t>
      </w:r>
      <w:r>
        <w:rPr>
          <w:rFonts w:hint="eastAsia" w:ascii="Times New Roman" w:hAnsi="宋体" w:eastAsia="宋体"/>
          <w:color w:val="auto"/>
          <w:sz w:val="21"/>
          <w:szCs w:val="21"/>
          <w:lang w:val="en-US" w:eastAsia="zh-CN"/>
        </w:rPr>
        <w:t>分</w:t>
      </w:r>
      <w:r>
        <w:rPr>
          <w:rFonts w:hint="default" w:ascii="Times New Roman" w:hAnsi="宋体" w:eastAsia="宋体"/>
          <w:color w:val="auto"/>
          <w:sz w:val="21"/>
          <w:szCs w:val="21"/>
          <w:lang w:val="en-US" w:eastAsia="zh-CN"/>
        </w:rPr>
        <w:t>)</w:t>
      </w:r>
      <w:r>
        <w:rPr>
          <w:rFonts w:hint="eastAsia" w:ascii="Times New Roman" w:hAnsi="宋体" w:eastAsia="宋体"/>
          <w:color w:val="auto"/>
          <w:sz w:val="21"/>
          <w:szCs w:val="21"/>
          <w:lang w:val="en-US" w:eastAsia="zh-CN"/>
        </w:rPr>
        <w:t xml:space="preserve">；植被面积减小， </w:t>
      </w:r>
    </w:p>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textAlignment w:val="auto"/>
        <w:rPr>
          <w:rFonts w:hint="eastAsia" w:ascii="Times New Roman" w:hAnsi="宋体" w:eastAsia="宋体"/>
          <w:color w:val="auto"/>
          <w:sz w:val="21"/>
          <w:szCs w:val="21"/>
          <w:lang w:eastAsia="zh-CN"/>
        </w:rPr>
      </w:pPr>
      <w:r>
        <w:rPr>
          <w:rFonts w:hint="eastAsia" w:ascii="Times New Roman" w:hAnsi="宋体" w:eastAsia="宋体"/>
          <w:color w:val="auto"/>
          <w:sz w:val="21"/>
          <w:szCs w:val="21"/>
          <w:lang w:val="en-US" w:eastAsia="zh-CN"/>
        </w:rPr>
        <w:t>森林调节气候能力下降，气候趋于干旱（</w:t>
      </w:r>
      <w:r>
        <w:rPr>
          <w:rFonts w:hint="default" w:ascii="Times New Roman" w:hAnsi="宋体" w:eastAsia="宋体"/>
          <w:color w:val="auto"/>
          <w:sz w:val="21"/>
          <w:szCs w:val="21"/>
          <w:lang w:val="en-US" w:eastAsia="zh-CN"/>
        </w:rPr>
        <w:t xml:space="preserve">2 </w:t>
      </w:r>
      <w:r>
        <w:rPr>
          <w:rFonts w:hint="eastAsia" w:ascii="Times New Roman" w:hAnsi="宋体" w:eastAsia="宋体"/>
          <w:color w:val="auto"/>
          <w:sz w:val="21"/>
          <w:szCs w:val="21"/>
          <w:lang w:val="en-US" w:eastAsia="zh-CN"/>
        </w:rPr>
        <w:t>分）；大量灭火化学液体汇入地表、地下径流，污染水 体（</w:t>
      </w:r>
      <w:r>
        <w:rPr>
          <w:rFonts w:hint="default" w:ascii="Times New Roman" w:hAnsi="宋体" w:eastAsia="宋体"/>
          <w:color w:val="auto"/>
          <w:sz w:val="21"/>
          <w:szCs w:val="21"/>
          <w:lang w:val="en-US" w:eastAsia="zh-CN"/>
        </w:rPr>
        <w:t xml:space="preserve">2 </w:t>
      </w:r>
      <w:r>
        <w:rPr>
          <w:rFonts w:hint="eastAsia" w:ascii="Times New Roman" w:hAnsi="宋体" w:eastAsia="宋体"/>
          <w:color w:val="auto"/>
          <w:sz w:val="21"/>
          <w:szCs w:val="21"/>
          <w:lang w:val="en-US" w:eastAsia="zh-CN"/>
        </w:rPr>
        <w:t>分）；动物栖息地被烧毁，生物多样性减少（</w:t>
      </w:r>
      <w:r>
        <w:rPr>
          <w:rFonts w:hint="default" w:ascii="Times New Roman" w:hAnsi="宋体" w:eastAsia="宋体"/>
          <w:color w:val="auto"/>
          <w:sz w:val="21"/>
          <w:szCs w:val="21"/>
          <w:lang w:val="en-US" w:eastAsia="zh-CN"/>
        </w:rPr>
        <w:t xml:space="preserve">2 </w:t>
      </w:r>
      <w:r>
        <w:rPr>
          <w:rFonts w:hint="eastAsia" w:ascii="Times New Roman" w:hAnsi="宋体" w:eastAsia="宋体"/>
          <w:color w:val="auto"/>
          <w:sz w:val="21"/>
          <w:szCs w:val="21"/>
          <w:lang w:val="en-US" w:eastAsia="zh-CN"/>
        </w:rPr>
        <w:t>分）；部分有机盖层烧毁，表层土壤向下热 传导率增加，土温升高，加速冻土融化，导致地面下沉，滑塌（</w:t>
      </w:r>
      <w:r>
        <w:rPr>
          <w:rFonts w:hint="default" w:ascii="Times New Roman" w:hAnsi="宋体" w:eastAsia="宋体"/>
          <w:color w:val="auto"/>
          <w:sz w:val="21"/>
          <w:szCs w:val="21"/>
          <w:lang w:val="en-US" w:eastAsia="zh-CN"/>
        </w:rPr>
        <w:t xml:space="preserve">2 </w:t>
      </w:r>
      <w:r>
        <w:rPr>
          <w:rFonts w:hint="eastAsia" w:ascii="Times New Roman" w:hAnsi="宋体" w:eastAsia="宋体"/>
          <w:color w:val="auto"/>
          <w:sz w:val="21"/>
          <w:szCs w:val="21"/>
          <w:lang w:val="en-US" w:eastAsia="zh-CN"/>
        </w:rPr>
        <w:t>分）。</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楷体_GB2312">
    <w:altName w:val="楷体"/>
    <w:panose1 w:val="02010609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81217"/>
      <w:docPartObj>
        <w:docPartGallery w:val="autotext"/>
      </w:docPartObj>
    </w:sdtPr>
    <w:sdtContent>
      <w:p>
        <w:pPr>
          <w:pStyle w:val="4"/>
          <w:jc w:val="center"/>
        </w:pPr>
        <w:r>
          <w:fldChar w:fldCharType="begin"/>
        </w:r>
        <w:r>
          <w:instrText xml:space="preserve"> PAGE   \* MERGEFORMAT </w:instrText>
        </w:r>
        <w:r>
          <w:fldChar w:fldCharType="separate"/>
        </w:r>
        <w:r>
          <w:rPr>
            <w:lang w:val="zh-CN"/>
          </w:rPr>
          <w:t>1</w:t>
        </w:r>
        <w:r>
          <w:rPr>
            <w:lang w:val="zh-CN"/>
          </w:rPr>
          <w:fldChar w:fldCharType="end"/>
        </w:r>
      </w:p>
    </w:sdtContent>
  </w:sdt>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B56C884"/>
    <w:multiLevelType w:val="singleLevel"/>
    <w:tmpl w:val="BB56C884"/>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C90F80"/>
    <w:rsid w:val="001C5E28"/>
    <w:rsid w:val="004C1104"/>
    <w:rsid w:val="00C90F80"/>
    <w:rsid w:val="00C92748"/>
    <w:rsid w:val="00E53AFD"/>
    <w:rsid w:val="12FD5614"/>
    <w:rsid w:val="141B5CCC"/>
    <w:rsid w:val="35865659"/>
    <w:rsid w:val="3ED87E48"/>
    <w:rsid w:val="4F7309D8"/>
    <w:rsid w:val="5CDC54FF"/>
    <w:rsid w:val="5D660141"/>
    <w:rsid w:val="6B203EAC"/>
    <w:rsid w:val="72E34CF5"/>
    <w:rsid w:val="7CBA02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libri" w:hAnsi="Calibri" w:eastAsia="宋体" w:cs="Arial"/>
      <w:kern w:val="0"/>
      <w:sz w:val="20"/>
      <w:szCs w:val="20"/>
      <w:lang w:val="en-US" w:eastAsia="zh-CN" w:bidi="ar-SA"/>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1"/>
    <w:qFormat/>
    <w:uiPriority w:val="1"/>
    <w:pPr>
      <w:widowControl w:val="0"/>
      <w:autoSpaceDE w:val="0"/>
      <w:autoSpaceDN w:val="0"/>
    </w:pPr>
    <w:rPr>
      <w:rFonts w:ascii="宋体" w:hAnsi="宋体" w:cs="宋体"/>
      <w:sz w:val="28"/>
      <w:szCs w:val="28"/>
      <w:lang w:eastAsia="en-US"/>
    </w:rPr>
  </w:style>
  <w:style w:type="paragraph" w:styleId="3">
    <w:name w:val="Balloon Text"/>
    <w:basedOn w:val="1"/>
    <w:link w:val="10"/>
    <w:semiHidden/>
    <w:unhideWhenUsed/>
    <w:qFormat/>
    <w:uiPriority w:val="99"/>
    <w:rPr>
      <w:sz w:val="18"/>
      <w:szCs w:val="18"/>
    </w:rPr>
  </w:style>
  <w:style w:type="paragraph" w:styleId="4">
    <w:name w:val="footer"/>
    <w:basedOn w:val="1"/>
    <w:link w:val="13"/>
    <w:unhideWhenUsed/>
    <w:qFormat/>
    <w:uiPriority w:val="99"/>
    <w:pPr>
      <w:tabs>
        <w:tab w:val="center" w:pos="4153"/>
        <w:tab w:val="right" w:pos="8306"/>
      </w:tabs>
      <w:snapToGrid w:val="0"/>
    </w:pPr>
    <w:rPr>
      <w:sz w:val="18"/>
      <w:szCs w:val="18"/>
    </w:rPr>
  </w:style>
  <w:style w:type="paragraph" w:styleId="5">
    <w:name w:val="header"/>
    <w:basedOn w:val="1"/>
    <w:link w:val="12"/>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styleId="9">
    <w:name w:val="Strong"/>
    <w:basedOn w:val="8"/>
    <w:qFormat/>
    <w:uiPriority w:val="22"/>
    <w:rPr>
      <w:b/>
    </w:rPr>
  </w:style>
  <w:style w:type="character" w:customStyle="1" w:styleId="10">
    <w:name w:val="批注框文本 Char"/>
    <w:basedOn w:val="8"/>
    <w:link w:val="3"/>
    <w:semiHidden/>
    <w:qFormat/>
    <w:uiPriority w:val="99"/>
    <w:rPr>
      <w:rFonts w:ascii="Calibri" w:hAnsi="Calibri" w:eastAsia="宋体" w:cs="Arial"/>
      <w:kern w:val="0"/>
      <w:sz w:val="18"/>
      <w:szCs w:val="18"/>
    </w:rPr>
  </w:style>
  <w:style w:type="character" w:customStyle="1" w:styleId="11">
    <w:name w:val="正文文本 Char"/>
    <w:basedOn w:val="8"/>
    <w:link w:val="2"/>
    <w:qFormat/>
    <w:uiPriority w:val="1"/>
    <w:rPr>
      <w:rFonts w:ascii="宋体" w:hAnsi="宋体" w:eastAsia="宋体" w:cs="宋体"/>
      <w:kern w:val="0"/>
      <w:sz w:val="28"/>
      <w:szCs w:val="28"/>
      <w:lang w:eastAsia="en-US"/>
    </w:rPr>
  </w:style>
  <w:style w:type="character" w:customStyle="1" w:styleId="12">
    <w:name w:val="页眉 Char"/>
    <w:basedOn w:val="8"/>
    <w:link w:val="5"/>
    <w:semiHidden/>
    <w:qFormat/>
    <w:uiPriority w:val="99"/>
    <w:rPr>
      <w:rFonts w:ascii="Calibri" w:hAnsi="Calibri" w:eastAsia="宋体" w:cs="Arial"/>
      <w:kern w:val="0"/>
      <w:sz w:val="18"/>
      <w:szCs w:val="18"/>
    </w:rPr>
  </w:style>
  <w:style w:type="character" w:customStyle="1" w:styleId="13">
    <w:name w:val="页脚 Char"/>
    <w:basedOn w:val="8"/>
    <w:link w:val="4"/>
    <w:qFormat/>
    <w:uiPriority w:val="99"/>
    <w:rPr>
      <w:rFonts w:ascii="Calibri" w:hAnsi="Calibri" w:eastAsia="宋体" w:cs="Arial"/>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NUL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323</Words>
  <Characters>1843</Characters>
  <Lines>15</Lines>
  <Paragraphs>4</Paragraphs>
  <TotalTime>3</TotalTime>
  <ScaleCrop>false</ScaleCrop>
  <LinksUpToDate>false</LinksUpToDate>
  <CharactersWithSpaces>2162</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2020-04-28T04:18:00Z</dcterms:created>
  <dc:creator>Administrator</dc:creator>
  <cp:lastModifiedBy>Administrator</cp:lastModifiedBy>
  <dcterms:modified xsi:type="dcterms:W3CDTF">2020-05-26T01:57:50Z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