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96FA7" w14:textId="274364F5" w:rsidR="005E672C" w:rsidRDefault="005E672C" w:rsidP="005E672C">
      <w:pPr>
        <w:spacing w:after="0"/>
        <w:jc w:val="center"/>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课外阅读鉴赏与写作思考（五）</w:t>
      </w:r>
    </w:p>
    <w:p w14:paraId="501A3DBF" w14:textId="77777777" w:rsidR="00F430D6" w:rsidRPr="005E672C" w:rsidRDefault="00F430D6" w:rsidP="00664EB5">
      <w:pPr>
        <w:spacing w:after="0" w:line="340" w:lineRule="exact"/>
        <w:rPr>
          <w:rFonts w:asciiTheme="minorEastAsia" w:eastAsiaTheme="minorEastAsia" w:hAnsiTheme="minorEastAsia"/>
          <w:b/>
          <w:color w:val="000000"/>
          <w:sz w:val="21"/>
          <w:szCs w:val="21"/>
        </w:rPr>
      </w:pPr>
    </w:p>
    <w:p w14:paraId="19BFBBA1" w14:textId="77777777" w:rsidR="008165A2" w:rsidRPr="008165A2" w:rsidRDefault="008165A2" w:rsidP="00664EB5">
      <w:pPr>
        <w:spacing w:after="0" w:line="340" w:lineRule="exact"/>
        <w:rPr>
          <w:rFonts w:asciiTheme="minorEastAsia" w:eastAsiaTheme="minorEastAsia" w:hAnsiTheme="minorEastAsia"/>
          <w:b/>
          <w:color w:val="000000"/>
          <w:sz w:val="21"/>
          <w:szCs w:val="21"/>
        </w:rPr>
      </w:pPr>
      <w:r w:rsidRPr="008165A2">
        <w:rPr>
          <w:rFonts w:asciiTheme="minorEastAsia" w:eastAsiaTheme="minorEastAsia" w:hAnsiTheme="minorEastAsia" w:hint="eastAsia"/>
          <w:b/>
          <w:color w:val="000000"/>
          <w:sz w:val="21"/>
          <w:szCs w:val="21"/>
        </w:rPr>
        <w:t>【成语分类积累】</w:t>
      </w:r>
    </w:p>
    <w:p w14:paraId="6B8DD0E6" w14:textId="77777777" w:rsidR="008165A2" w:rsidRPr="008165A2" w:rsidRDefault="008165A2" w:rsidP="00664EB5">
      <w:pPr>
        <w:spacing w:after="0" w:line="340" w:lineRule="exact"/>
        <w:rPr>
          <w:rFonts w:asciiTheme="minorEastAsia" w:eastAsiaTheme="minorEastAsia" w:hAnsiTheme="minorEastAsia" w:cs="Helvetica"/>
          <w:sz w:val="21"/>
          <w:szCs w:val="21"/>
        </w:rPr>
      </w:pPr>
      <w:r w:rsidRPr="008165A2">
        <w:rPr>
          <w:rFonts w:asciiTheme="minorEastAsia" w:eastAsiaTheme="minorEastAsia" w:hAnsiTheme="minorEastAsia" w:cs="Helvetica" w:hint="eastAsia"/>
          <w:b/>
          <w:bCs/>
          <w:color w:val="000000"/>
          <w:sz w:val="21"/>
          <w:szCs w:val="21"/>
        </w:rPr>
        <w:t>*</w:t>
      </w:r>
      <w:r w:rsidRPr="008165A2">
        <w:rPr>
          <w:rFonts w:asciiTheme="minorEastAsia" w:eastAsiaTheme="minorEastAsia" w:hAnsiTheme="minorEastAsia" w:cs="Helvetica" w:hint="eastAsia"/>
          <w:b/>
          <w:bCs/>
          <w:sz w:val="21"/>
          <w:szCs w:val="21"/>
        </w:rPr>
        <w:t>谦敬错位类</w:t>
      </w:r>
    </w:p>
    <w:p w14:paraId="31306885" w14:textId="77777777" w:rsidR="006849C1" w:rsidRDefault="008165A2" w:rsidP="00664EB5">
      <w:pPr>
        <w:spacing w:after="0" w:line="340" w:lineRule="exact"/>
        <w:rPr>
          <w:rFonts w:asciiTheme="minorEastAsia" w:eastAsiaTheme="minorEastAsia" w:hAnsiTheme="minorEastAsia" w:cs="Helvetica"/>
          <w:color w:val="333333"/>
          <w:sz w:val="21"/>
          <w:szCs w:val="21"/>
          <w:shd w:val="clear" w:color="auto" w:fill="FFFFFF"/>
        </w:rPr>
      </w:pPr>
      <w:r w:rsidRPr="008165A2">
        <w:rPr>
          <w:rFonts w:asciiTheme="minorEastAsia" w:eastAsiaTheme="minorEastAsia" w:hAnsiTheme="minorEastAsia" w:cs="Helvetica"/>
          <w:color w:val="333333"/>
          <w:sz w:val="21"/>
          <w:szCs w:val="21"/>
          <w:shd w:val="clear" w:color="auto" w:fill="FFFFFF"/>
        </w:rPr>
        <w:t>1</w:t>
      </w:r>
      <w:r w:rsidRPr="008165A2">
        <w:rPr>
          <w:rFonts w:asciiTheme="minorEastAsia" w:eastAsiaTheme="minorEastAsia" w:hAnsiTheme="minorEastAsia" w:cs="Helvetica" w:hint="eastAsia"/>
          <w:color w:val="333333"/>
          <w:sz w:val="21"/>
          <w:szCs w:val="21"/>
          <w:shd w:val="clear" w:color="auto" w:fill="FFFFFF"/>
        </w:rPr>
        <w:t>.挂一漏万：挂，列举；漏，遗漏。提到一个，漏掉上万。形容列举到的很少，遗漏掉的很多，很不完备。</w:t>
      </w:r>
      <w:r w:rsidRPr="008165A2">
        <w:rPr>
          <w:rFonts w:asciiTheme="minorEastAsia" w:eastAsiaTheme="minorEastAsia" w:hAnsiTheme="minorEastAsia" w:cs="Helvetica"/>
          <w:color w:val="333333"/>
          <w:sz w:val="21"/>
          <w:szCs w:val="21"/>
          <w:shd w:val="clear" w:color="auto" w:fill="FFFFFF"/>
        </w:rPr>
        <w:t xml:space="preserve"> </w:t>
      </w:r>
      <w:r w:rsidRPr="008165A2">
        <w:rPr>
          <w:rFonts w:asciiTheme="minorEastAsia" w:eastAsiaTheme="minorEastAsia" w:hAnsiTheme="minorEastAsia" w:cs="Helvetica"/>
          <w:color w:val="333333"/>
          <w:sz w:val="21"/>
          <w:szCs w:val="21"/>
          <w:shd w:val="clear" w:color="auto" w:fill="FFFFFF"/>
        </w:rPr>
        <w:br/>
        <w:t>2</w:t>
      </w:r>
      <w:r w:rsidRPr="008165A2">
        <w:rPr>
          <w:rFonts w:asciiTheme="minorEastAsia" w:eastAsiaTheme="minorEastAsia" w:hAnsiTheme="minorEastAsia" w:cs="Helvetica" w:hint="eastAsia"/>
          <w:color w:val="333333"/>
          <w:sz w:val="21"/>
          <w:szCs w:val="21"/>
          <w:shd w:val="clear" w:color="auto" w:fill="FFFFFF"/>
        </w:rPr>
        <w:t>.不情之请：客套，不合情理的请求（向人求助时称自己的请求）。</w:t>
      </w:r>
      <w:r w:rsidRPr="008165A2">
        <w:rPr>
          <w:rFonts w:asciiTheme="minorEastAsia" w:eastAsiaTheme="minorEastAsia" w:hAnsiTheme="minorEastAsia" w:cs="Helvetica"/>
          <w:color w:val="333333"/>
          <w:sz w:val="21"/>
          <w:szCs w:val="21"/>
          <w:shd w:val="clear" w:color="auto" w:fill="FFFFFF"/>
        </w:rPr>
        <w:t xml:space="preserve"> </w:t>
      </w:r>
      <w:r w:rsidRPr="008165A2">
        <w:rPr>
          <w:rFonts w:asciiTheme="minorEastAsia" w:eastAsiaTheme="minorEastAsia" w:hAnsiTheme="minorEastAsia" w:cs="Helvetica"/>
          <w:color w:val="333333"/>
          <w:sz w:val="21"/>
          <w:szCs w:val="21"/>
          <w:shd w:val="clear" w:color="auto" w:fill="FFFFFF"/>
        </w:rPr>
        <w:br/>
        <w:t>3</w:t>
      </w:r>
      <w:r w:rsidRPr="008165A2">
        <w:rPr>
          <w:rFonts w:asciiTheme="minorEastAsia" w:eastAsiaTheme="minorEastAsia" w:hAnsiTheme="minorEastAsia" w:cs="Helvetica" w:hint="eastAsia"/>
          <w:color w:val="333333"/>
          <w:sz w:val="21"/>
          <w:szCs w:val="21"/>
          <w:shd w:val="clear" w:color="auto" w:fill="FFFFFF"/>
        </w:rPr>
        <w:t>.姑妄言之：姑且说说（对于自己不能深信不疑的事情，说给别人时常用此语以示保留）。</w:t>
      </w:r>
      <w:r w:rsidRPr="008165A2">
        <w:rPr>
          <w:rFonts w:asciiTheme="minorEastAsia" w:eastAsiaTheme="minorEastAsia" w:hAnsiTheme="minorEastAsia" w:cs="Helvetica"/>
          <w:color w:val="333333"/>
          <w:sz w:val="21"/>
          <w:szCs w:val="21"/>
          <w:shd w:val="clear" w:color="auto" w:fill="FFFFFF"/>
        </w:rPr>
        <w:t xml:space="preserve"> </w:t>
      </w:r>
      <w:r w:rsidRPr="008165A2">
        <w:rPr>
          <w:rFonts w:asciiTheme="minorEastAsia" w:eastAsiaTheme="minorEastAsia" w:hAnsiTheme="minorEastAsia" w:cs="Helvetica"/>
          <w:color w:val="333333"/>
          <w:sz w:val="21"/>
          <w:szCs w:val="21"/>
          <w:shd w:val="clear" w:color="auto" w:fill="FFFFFF"/>
        </w:rPr>
        <w:br/>
        <w:t>4</w:t>
      </w:r>
      <w:r w:rsidRPr="008165A2">
        <w:rPr>
          <w:rFonts w:asciiTheme="minorEastAsia" w:eastAsiaTheme="minorEastAsia" w:hAnsiTheme="minorEastAsia" w:cs="Helvetica" w:hint="eastAsia"/>
          <w:color w:val="333333"/>
          <w:sz w:val="21"/>
          <w:szCs w:val="21"/>
          <w:shd w:val="clear" w:color="auto" w:fill="FFFFFF"/>
        </w:rPr>
        <w:t>.笨鸟先飞：表示自己能力差，恐怕落后，比别人先行一步。</w:t>
      </w:r>
      <w:r w:rsidRPr="008165A2">
        <w:rPr>
          <w:rFonts w:asciiTheme="minorEastAsia" w:eastAsiaTheme="minorEastAsia" w:hAnsiTheme="minorEastAsia" w:cs="Helvetica"/>
          <w:color w:val="333333"/>
          <w:sz w:val="21"/>
          <w:szCs w:val="21"/>
          <w:shd w:val="clear" w:color="auto" w:fill="FFFFFF"/>
        </w:rPr>
        <w:t xml:space="preserve"> </w:t>
      </w:r>
      <w:r w:rsidRPr="008165A2">
        <w:rPr>
          <w:rFonts w:asciiTheme="minorEastAsia" w:eastAsiaTheme="minorEastAsia" w:hAnsiTheme="minorEastAsia" w:cs="Helvetica"/>
          <w:color w:val="333333"/>
          <w:sz w:val="21"/>
          <w:szCs w:val="21"/>
          <w:shd w:val="clear" w:color="auto" w:fill="FFFFFF"/>
        </w:rPr>
        <w:br/>
        <w:t>5</w:t>
      </w:r>
      <w:r w:rsidRPr="008165A2">
        <w:rPr>
          <w:rFonts w:asciiTheme="minorEastAsia" w:eastAsiaTheme="minorEastAsia" w:hAnsiTheme="minorEastAsia" w:cs="Helvetica" w:hint="eastAsia"/>
          <w:color w:val="333333"/>
          <w:sz w:val="21"/>
          <w:szCs w:val="21"/>
          <w:shd w:val="clear" w:color="auto" w:fill="FFFFFF"/>
        </w:rPr>
        <w:t>.一枝之栖：只求得到一个藏身的地方，是自谦不存奢望的求职用语。</w:t>
      </w:r>
      <w:r w:rsidRPr="008165A2">
        <w:rPr>
          <w:rFonts w:asciiTheme="minorEastAsia" w:eastAsiaTheme="minorEastAsia" w:hAnsiTheme="minorEastAsia" w:cs="Helvetica"/>
          <w:color w:val="333333"/>
          <w:sz w:val="21"/>
          <w:szCs w:val="21"/>
          <w:shd w:val="clear" w:color="auto" w:fill="FFFFFF"/>
        </w:rPr>
        <w:t xml:space="preserve"> </w:t>
      </w:r>
      <w:r w:rsidRPr="008165A2">
        <w:rPr>
          <w:rFonts w:asciiTheme="minorEastAsia" w:eastAsiaTheme="minorEastAsia" w:hAnsiTheme="minorEastAsia" w:cs="Helvetica"/>
          <w:color w:val="333333"/>
          <w:sz w:val="21"/>
          <w:szCs w:val="21"/>
          <w:shd w:val="clear" w:color="auto" w:fill="FFFFFF"/>
        </w:rPr>
        <w:br/>
        <w:t>6</w:t>
      </w:r>
      <w:r w:rsidRPr="008165A2">
        <w:rPr>
          <w:rFonts w:asciiTheme="minorEastAsia" w:eastAsiaTheme="minorEastAsia" w:hAnsiTheme="minorEastAsia" w:cs="Helvetica" w:hint="eastAsia"/>
          <w:color w:val="333333"/>
          <w:sz w:val="21"/>
          <w:szCs w:val="21"/>
          <w:shd w:val="clear" w:color="auto" w:fill="FFFFFF"/>
        </w:rPr>
        <w:t>.恭敬不如从命：与其态度谦逊有礼，不如遵从人家的意见。</w:t>
      </w:r>
      <w:r w:rsidRPr="008165A2">
        <w:rPr>
          <w:rFonts w:asciiTheme="minorEastAsia" w:eastAsiaTheme="minorEastAsia" w:hAnsiTheme="minorEastAsia" w:cs="Helvetica"/>
          <w:color w:val="333333"/>
          <w:sz w:val="21"/>
          <w:szCs w:val="21"/>
          <w:shd w:val="clear" w:color="auto" w:fill="FFFFFF"/>
        </w:rPr>
        <w:t xml:space="preserve"> </w:t>
      </w:r>
    </w:p>
    <w:p w14:paraId="42D7CD95" w14:textId="77777777" w:rsidR="006849C1" w:rsidRDefault="008165A2" w:rsidP="00664EB5">
      <w:pPr>
        <w:spacing w:after="0" w:line="340" w:lineRule="exact"/>
        <w:rPr>
          <w:rFonts w:asciiTheme="minorEastAsia" w:eastAsiaTheme="minorEastAsia" w:hAnsiTheme="minorEastAsia" w:cs="Helvetica"/>
          <w:color w:val="333333"/>
          <w:sz w:val="21"/>
          <w:szCs w:val="21"/>
          <w:shd w:val="clear" w:color="auto" w:fill="FFFFFF"/>
        </w:rPr>
      </w:pPr>
      <w:r w:rsidRPr="008165A2">
        <w:rPr>
          <w:rFonts w:asciiTheme="minorEastAsia" w:eastAsiaTheme="minorEastAsia" w:hAnsiTheme="minorEastAsia" w:cs="Helvetica"/>
          <w:color w:val="333333"/>
          <w:sz w:val="21"/>
          <w:szCs w:val="21"/>
          <w:shd w:val="clear" w:color="auto" w:fill="FFFFFF"/>
        </w:rPr>
        <w:t>7</w:t>
      </w:r>
      <w:r w:rsidRPr="008165A2">
        <w:rPr>
          <w:rFonts w:asciiTheme="minorEastAsia" w:eastAsiaTheme="minorEastAsia" w:hAnsiTheme="minorEastAsia" w:cs="Helvetica" w:hint="eastAsia"/>
          <w:color w:val="333333"/>
          <w:sz w:val="21"/>
          <w:szCs w:val="21"/>
          <w:shd w:val="clear" w:color="auto" w:fill="FFFFFF"/>
        </w:rPr>
        <w:t>.望尘莫及：同对方相比，差之甚远。</w:t>
      </w:r>
      <w:r w:rsidRPr="008165A2">
        <w:rPr>
          <w:rFonts w:asciiTheme="minorEastAsia" w:eastAsiaTheme="minorEastAsia" w:hAnsiTheme="minorEastAsia" w:cs="Helvetica"/>
          <w:color w:val="333333"/>
          <w:sz w:val="21"/>
          <w:szCs w:val="21"/>
          <w:shd w:val="clear" w:color="auto" w:fill="FFFFFF"/>
        </w:rPr>
        <w:t xml:space="preserve"> </w:t>
      </w:r>
      <w:r w:rsidRPr="008165A2">
        <w:rPr>
          <w:rFonts w:asciiTheme="minorEastAsia" w:eastAsiaTheme="minorEastAsia" w:hAnsiTheme="minorEastAsia" w:cs="Helvetica"/>
          <w:color w:val="333333"/>
          <w:sz w:val="21"/>
          <w:szCs w:val="21"/>
          <w:shd w:val="clear" w:color="auto" w:fill="FFFFFF"/>
        </w:rPr>
        <w:br/>
        <w:t>8</w:t>
      </w:r>
      <w:r w:rsidRPr="008165A2">
        <w:rPr>
          <w:rFonts w:asciiTheme="minorEastAsia" w:eastAsiaTheme="minorEastAsia" w:hAnsiTheme="minorEastAsia" w:cs="Helvetica" w:hint="eastAsia"/>
          <w:color w:val="333333"/>
          <w:sz w:val="21"/>
          <w:szCs w:val="21"/>
          <w:shd w:val="clear" w:color="auto" w:fill="FFFFFF"/>
        </w:rPr>
        <w:t>.一得之遇：一得，一点心得；愚，愚见，谦辞。谦称自己的一点愚昧的见识。</w:t>
      </w:r>
      <w:r w:rsidRPr="008165A2">
        <w:rPr>
          <w:rFonts w:asciiTheme="minorEastAsia" w:eastAsiaTheme="minorEastAsia" w:hAnsiTheme="minorEastAsia" w:cs="Helvetica"/>
          <w:color w:val="333333"/>
          <w:sz w:val="21"/>
          <w:szCs w:val="21"/>
          <w:shd w:val="clear" w:color="auto" w:fill="FFFFFF"/>
        </w:rPr>
        <w:t xml:space="preserve"> </w:t>
      </w:r>
      <w:r w:rsidRPr="008165A2">
        <w:rPr>
          <w:rFonts w:asciiTheme="minorEastAsia" w:eastAsiaTheme="minorEastAsia" w:hAnsiTheme="minorEastAsia" w:cs="Helvetica"/>
          <w:color w:val="333333"/>
          <w:sz w:val="21"/>
          <w:szCs w:val="21"/>
          <w:shd w:val="clear" w:color="auto" w:fill="FFFFFF"/>
        </w:rPr>
        <w:br/>
        <w:t>9</w:t>
      </w:r>
      <w:r w:rsidRPr="008165A2">
        <w:rPr>
          <w:rFonts w:asciiTheme="minorEastAsia" w:eastAsiaTheme="minorEastAsia" w:hAnsiTheme="minorEastAsia" w:cs="Helvetica" w:hint="eastAsia"/>
          <w:color w:val="333333"/>
          <w:sz w:val="21"/>
          <w:szCs w:val="21"/>
          <w:shd w:val="clear" w:color="auto" w:fill="FFFFFF"/>
        </w:rPr>
        <w:t>.尸位素餐：尸位，空占职位不做事；素餐，白吃饭。谦称自己未尽职责。</w:t>
      </w:r>
      <w:r w:rsidRPr="008165A2">
        <w:rPr>
          <w:rFonts w:asciiTheme="minorEastAsia" w:eastAsiaTheme="minorEastAsia" w:hAnsiTheme="minorEastAsia" w:cs="Helvetica"/>
          <w:color w:val="333333"/>
          <w:sz w:val="21"/>
          <w:szCs w:val="21"/>
          <w:shd w:val="clear" w:color="auto" w:fill="FFFFFF"/>
        </w:rPr>
        <w:t xml:space="preserve"> </w:t>
      </w:r>
    </w:p>
    <w:p w14:paraId="3A93F759" w14:textId="72D48E37" w:rsidR="008165A2" w:rsidRPr="008165A2" w:rsidRDefault="006849C1" w:rsidP="00664EB5">
      <w:pPr>
        <w:spacing w:after="0" w:line="340" w:lineRule="exact"/>
        <w:rPr>
          <w:rFonts w:asciiTheme="minorEastAsia" w:eastAsiaTheme="minorEastAsia" w:hAnsiTheme="minorEastAsia"/>
          <w:b/>
          <w:color w:val="000000"/>
          <w:sz w:val="21"/>
          <w:szCs w:val="21"/>
        </w:rPr>
      </w:pPr>
      <w:r>
        <w:rPr>
          <w:rFonts w:asciiTheme="minorEastAsia" w:eastAsiaTheme="minorEastAsia" w:hAnsiTheme="minorEastAsia" w:cs="Helvetica"/>
          <w:color w:val="333333"/>
          <w:sz w:val="21"/>
          <w:szCs w:val="21"/>
          <w:shd w:val="clear" w:color="auto" w:fill="FFFFFF"/>
        </w:rPr>
        <w:t>1</w:t>
      </w:r>
      <w:r w:rsidR="008165A2" w:rsidRPr="008165A2">
        <w:rPr>
          <w:rFonts w:asciiTheme="minorEastAsia" w:eastAsiaTheme="minorEastAsia" w:hAnsiTheme="minorEastAsia" w:cs="Helvetica"/>
          <w:color w:val="333333"/>
          <w:sz w:val="21"/>
          <w:szCs w:val="21"/>
          <w:shd w:val="clear" w:color="auto" w:fill="FFFFFF"/>
        </w:rPr>
        <w:t>0</w:t>
      </w:r>
      <w:r w:rsidR="008165A2" w:rsidRPr="008165A2">
        <w:rPr>
          <w:rFonts w:asciiTheme="minorEastAsia" w:eastAsiaTheme="minorEastAsia" w:hAnsiTheme="minorEastAsia" w:cs="Helvetica" w:hint="eastAsia"/>
          <w:color w:val="333333"/>
          <w:sz w:val="21"/>
          <w:szCs w:val="21"/>
          <w:shd w:val="clear" w:color="auto" w:fill="FFFFFF"/>
        </w:rPr>
        <w:t>.不足挂齿：挂齿，放在嘴上说。事情轻微，不值得一提。</w:t>
      </w:r>
      <w:r w:rsidR="008165A2" w:rsidRPr="008165A2">
        <w:rPr>
          <w:rFonts w:asciiTheme="minorEastAsia" w:eastAsiaTheme="minorEastAsia" w:hAnsiTheme="minorEastAsia" w:cs="Helvetica"/>
          <w:color w:val="333333"/>
          <w:sz w:val="21"/>
          <w:szCs w:val="21"/>
          <w:shd w:val="clear" w:color="auto" w:fill="FFFFFF"/>
        </w:rPr>
        <w:t xml:space="preserve"> </w:t>
      </w:r>
      <w:r w:rsidR="008165A2" w:rsidRPr="008165A2">
        <w:rPr>
          <w:rFonts w:asciiTheme="minorEastAsia" w:eastAsiaTheme="minorEastAsia" w:hAnsiTheme="minorEastAsia" w:cs="Helvetica"/>
          <w:color w:val="333333"/>
          <w:sz w:val="21"/>
          <w:szCs w:val="21"/>
          <w:shd w:val="clear" w:color="auto" w:fill="FFFFFF"/>
        </w:rPr>
        <w:br/>
      </w:r>
      <w:r w:rsidR="008165A2" w:rsidRPr="008165A2">
        <w:rPr>
          <w:rFonts w:asciiTheme="minorEastAsia" w:eastAsiaTheme="minorEastAsia" w:hAnsiTheme="minorEastAsia" w:hint="eastAsia"/>
          <w:b/>
          <w:color w:val="000000"/>
          <w:sz w:val="21"/>
          <w:szCs w:val="21"/>
        </w:rPr>
        <w:t>【名言名句】</w:t>
      </w:r>
    </w:p>
    <w:p w14:paraId="5984EB78" w14:textId="77777777" w:rsidR="008165A2" w:rsidRPr="00F430D6" w:rsidRDefault="008165A2" w:rsidP="00664EB5">
      <w:pPr>
        <w:spacing w:after="0" w:line="340" w:lineRule="exact"/>
        <w:rPr>
          <w:rFonts w:asciiTheme="minorEastAsia" w:eastAsiaTheme="minorEastAsia" w:hAnsiTheme="minorEastAsia" w:cs="Adobe 明體 Std L"/>
          <w:b/>
          <w:sz w:val="21"/>
          <w:szCs w:val="21"/>
        </w:rPr>
      </w:pPr>
      <w:r w:rsidRPr="00F430D6">
        <w:rPr>
          <w:rFonts w:ascii="宋体" w:hAnsi="宋体" w:cs="Helvetica" w:hint="eastAsia"/>
          <w:b/>
          <w:color w:val="000000"/>
          <w:sz w:val="21"/>
          <w:szCs w:val="21"/>
          <w:shd w:val="clear" w:color="auto" w:fill="FFFFFF"/>
        </w:rPr>
        <w:t>*</w:t>
      </w:r>
      <w:r w:rsidRPr="00F430D6">
        <w:rPr>
          <w:rFonts w:asciiTheme="minorEastAsia" w:eastAsiaTheme="minorEastAsia" w:hAnsiTheme="minorEastAsia" w:hint="eastAsia"/>
          <w:b/>
          <w:sz w:val="21"/>
          <w:szCs w:val="21"/>
        </w:rPr>
        <w:t>爱</w:t>
      </w:r>
      <w:r w:rsidRPr="00F430D6">
        <w:rPr>
          <w:rFonts w:asciiTheme="minorEastAsia" w:eastAsiaTheme="minorEastAsia" w:hAnsiTheme="minorEastAsia" w:cs="Adobe 明體 Std L" w:hint="eastAsia"/>
          <w:b/>
          <w:sz w:val="21"/>
          <w:szCs w:val="21"/>
        </w:rPr>
        <w:t>国与热爱民族</w:t>
      </w:r>
    </w:p>
    <w:p w14:paraId="5B4A4823" w14:textId="77777777" w:rsidR="008165A2" w:rsidRPr="00F430D6" w:rsidRDefault="008165A2" w:rsidP="00664EB5">
      <w:pPr>
        <w:spacing w:after="0" w:line="340" w:lineRule="exact"/>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1.</w:t>
      </w:r>
      <w:r w:rsidRPr="00F430D6">
        <w:rPr>
          <w:rFonts w:asciiTheme="minorEastAsia" w:eastAsiaTheme="minorEastAsia" w:hAnsiTheme="minorEastAsia"/>
          <w:sz w:val="21"/>
          <w:szCs w:val="21"/>
        </w:rPr>
        <w:t>苟利国家生死以，岂因祸福避趋之。——林则徐</w:t>
      </w:r>
    </w:p>
    <w:p w14:paraId="4BBE55FC" w14:textId="77777777" w:rsidR="008165A2" w:rsidRPr="00F430D6" w:rsidRDefault="008165A2" w:rsidP="00664EB5">
      <w:pPr>
        <w:spacing w:after="0" w:line="340" w:lineRule="exact"/>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2.</w:t>
      </w:r>
      <w:r w:rsidRPr="00F430D6">
        <w:rPr>
          <w:rFonts w:asciiTheme="minorEastAsia" w:eastAsiaTheme="minorEastAsia" w:hAnsiTheme="minorEastAsia"/>
          <w:sz w:val="21"/>
          <w:szCs w:val="21"/>
        </w:rPr>
        <w:t xml:space="preserve"> 为天地立心，为生民立命，为往圣继绝学，为万世开太平。——张载</w:t>
      </w:r>
    </w:p>
    <w:p w14:paraId="5FF57445" w14:textId="77777777" w:rsidR="008165A2" w:rsidRPr="00F430D6" w:rsidRDefault="008165A2" w:rsidP="00664EB5">
      <w:pPr>
        <w:spacing w:after="0" w:line="340" w:lineRule="exact"/>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3. 壮志饥餐胡虏肉，笑谈渴饮匈奴血。——岳飞</w:t>
      </w:r>
    </w:p>
    <w:p w14:paraId="667A5F18" w14:textId="77777777" w:rsidR="008165A2" w:rsidRPr="00F430D6" w:rsidRDefault="008165A2" w:rsidP="00664EB5">
      <w:pPr>
        <w:spacing w:after="0" w:line="340" w:lineRule="exact"/>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4.</w:t>
      </w:r>
      <w:r w:rsidRPr="00F430D6">
        <w:rPr>
          <w:rFonts w:asciiTheme="minorEastAsia" w:eastAsiaTheme="minorEastAsia" w:hAnsiTheme="minorEastAsia"/>
          <w:sz w:val="21"/>
          <w:szCs w:val="21"/>
        </w:rPr>
        <w:t xml:space="preserve"> </w:t>
      </w:r>
      <w:hyperlink r:id="rId6" w:history="1">
        <w:r w:rsidRPr="00F430D6">
          <w:rPr>
            <w:rFonts w:asciiTheme="minorEastAsia" w:eastAsiaTheme="minorEastAsia" w:hAnsiTheme="minorEastAsia" w:hint="eastAsia"/>
            <w:sz w:val="21"/>
            <w:szCs w:val="21"/>
          </w:rPr>
          <w:t>靖康耻，犹未雪；臣子恨，何时灭。</w:t>
        </w:r>
      </w:hyperlink>
      <w:r w:rsidRPr="00F430D6">
        <w:rPr>
          <w:rFonts w:asciiTheme="minorEastAsia" w:eastAsiaTheme="minorEastAsia" w:hAnsiTheme="minorEastAsia"/>
          <w:sz w:val="21"/>
          <w:szCs w:val="21"/>
        </w:rPr>
        <w:t>——岳飞</w:t>
      </w:r>
    </w:p>
    <w:p w14:paraId="7F9F085C" w14:textId="77777777" w:rsidR="008165A2" w:rsidRPr="00F430D6" w:rsidRDefault="008165A2" w:rsidP="00664EB5">
      <w:pPr>
        <w:spacing w:after="0" w:line="340" w:lineRule="exact"/>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5.</w:t>
      </w:r>
      <w:r w:rsidRPr="00F430D6">
        <w:rPr>
          <w:rFonts w:asciiTheme="minorEastAsia" w:eastAsiaTheme="minorEastAsia" w:hAnsiTheme="minorEastAsia"/>
          <w:sz w:val="21"/>
          <w:szCs w:val="21"/>
        </w:rPr>
        <w:t xml:space="preserve"> </w:t>
      </w:r>
      <w:hyperlink r:id="rId7" w:history="1">
        <w:r w:rsidRPr="00F430D6">
          <w:rPr>
            <w:rFonts w:asciiTheme="minorEastAsia" w:eastAsiaTheme="minorEastAsia" w:hAnsiTheme="minorEastAsia" w:hint="eastAsia"/>
            <w:sz w:val="21"/>
            <w:szCs w:val="21"/>
          </w:rPr>
          <w:t>以身殉道不苟生，道在光明照千古</w:t>
        </w:r>
      </w:hyperlink>
      <w:r w:rsidRPr="00F430D6">
        <w:rPr>
          <w:rFonts w:asciiTheme="minorEastAsia" w:eastAsiaTheme="minorEastAsia" w:hAnsiTheme="minorEastAsia"/>
          <w:sz w:val="21"/>
          <w:szCs w:val="21"/>
        </w:rPr>
        <w:t>——文天祥</w:t>
      </w:r>
    </w:p>
    <w:p w14:paraId="1310C02A" w14:textId="77777777" w:rsidR="008165A2" w:rsidRPr="00F430D6" w:rsidRDefault="008165A2" w:rsidP="00664EB5">
      <w:pPr>
        <w:pStyle w:val="1"/>
        <w:spacing w:line="340" w:lineRule="exact"/>
        <w:jc w:val="both"/>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6. 松柏后凋于岁寒</w:t>
      </w:r>
      <w:r w:rsidRPr="00F430D6">
        <w:rPr>
          <w:rFonts w:asciiTheme="minorEastAsia" w:eastAsiaTheme="minorEastAsia" w:hAnsiTheme="minorEastAsia"/>
          <w:sz w:val="21"/>
          <w:szCs w:val="21"/>
        </w:rPr>
        <w:t>，鸡鸣不已于风雨。</w:t>
      </w:r>
    </w:p>
    <w:p w14:paraId="04A8BFC9" w14:textId="77777777" w:rsidR="008165A2" w:rsidRPr="00F430D6" w:rsidRDefault="008165A2" w:rsidP="00664EB5">
      <w:pPr>
        <w:spacing w:after="0" w:line="340" w:lineRule="exact"/>
        <w:ind w:firstLineChars="100" w:firstLine="210"/>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保天下者</w:t>
      </w:r>
      <w:r w:rsidRPr="00F430D6">
        <w:rPr>
          <w:rFonts w:asciiTheme="minorEastAsia" w:eastAsiaTheme="minorEastAsia" w:hAnsiTheme="minorEastAsia"/>
          <w:sz w:val="21"/>
          <w:szCs w:val="21"/>
        </w:rPr>
        <w:t>，匹夫之贱与有责焉耳矣</w:t>
      </w:r>
      <w:r w:rsidRPr="00F430D6">
        <w:rPr>
          <w:rFonts w:asciiTheme="minorEastAsia" w:eastAsiaTheme="minorEastAsia" w:hAnsiTheme="minorEastAsia" w:hint="eastAsia"/>
          <w:sz w:val="21"/>
          <w:szCs w:val="21"/>
        </w:rPr>
        <w:t>。——顾炎武</w:t>
      </w:r>
    </w:p>
    <w:p w14:paraId="58D24228" w14:textId="77777777" w:rsidR="008165A2" w:rsidRPr="00F430D6" w:rsidRDefault="008165A2" w:rsidP="00664EB5">
      <w:pPr>
        <w:pStyle w:val="1"/>
        <w:spacing w:line="340" w:lineRule="exact"/>
        <w:jc w:val="both"/>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7.</w:t>
      </w:r>
      <w:r w:rsidRPr="00F430D6">
        <w:rPr>
          <w:rFonts w:asciiTheme="minorEastAsia" w:eastAsiaTheme="minorEastAsia" w:hAnsiTheme="minorEastAsia"/>
          <w:sz w:val="21"/>
          <w:szCs w:val="21"/>
        </w:rPr>
        <w:t xml:space="preserve"> 世界上没有任何事物是值得人们为了它而舍弃自己的所爱。——阿尔贝加缪</w:t>
      </w:r>
    </w:p>
    <w:p w14:paraId="1540E4F5" w14:textId="77777777" w:rsidR="005D72EA" w:rsidRPr="00F430D6" w:rsidRDefault="005D72EA" w:rsidP="00664EB5">
      <w:pPr>
        <w:pStyle w:val="1"/>
        <w:spacing w:line="340" w:lineRule="exact"/>
        <w:jc w:val="both"/>
        <w:rPr>
          <w:rFonts w:asciiTheme="minorEastAsia" w:eastAsiaTheme="minorEastAsia" w:hAnsiTheme="minorEastAsia"/>
          <w:b/>
          <w:sz w:val="21"/>
          <w:szCs w:val="21"/>
        </w:rPr>
      </w:pPr>
      <w:r w:rsidRPr="00F430D6">
        <w:rPr>
          <w:rFonts w:asciiTheme="minorEastAsia" w:eastAsiaTheme="minorEastAsia" w:hAnsiTheme="minorEastAsia" w:hint="eastAsia"/>
          <w:b/>
          <w:sz w:val="21"/>
          <w:szCs w:val="21"/>
        </w:rPr>
        <w:t>【诗歌赏读】</w:t>
      </w:r>
    </w:p>
    <w:p w14:paraId="759C381C" w14:textId="77777777" w:rsidR="00664EB5" w:rsidRPr="00F430D6" w:rsidRDefault="00664EB5" w:rsidP="00664EB5">
      <w:pPr>
        <w:pStyle w:val="1"/>
        <w:spacing w:line="340" w:lineRule="exact"/>
        <w:rPr>
          <w:rFonts w:ascii="楷体" w:eastAsia="楷体" w:hAnsi="楷体"/>
          <w:b/>
          <w:sz w:val="21"/>
          <w:szCs w:val="21"/>
        </w:rPr>
      </w:pPr>
      <w:r w:rsidRPr="00F430D6">
        <w:rPr>
          <w:rFonts w:ascii="楷体" w:eastAsia="楷体" w:hAnsi="楷体" w:hint="eastAsia"/>
          <w:b/>
          <w:sz w:val="21"/>
          <w:szCs w:val="21"/>
        </w:rPr>
        <w:t>晨  起</w:t>
      </w:r>
    </w:p>
    <w:p w14:paraId="0521715A" w14:textId="77777777" w:rsidR="00664EB5" w:rsidRPr="00F430D6" w:rsidRDefault="00664EB5" w:rsidP="00664EB5">
      <w:pPr>
        <w:pStyle w:val="1"/>
        <w:spacing w:line="340" w:lineRule="exact"/>
        <w:rPr>
          <w:rFonts w:ascii="楷体" w:eastAsia="楷体" w:hAnsi="楷体"/>
          <w:b/>
          <w:sz w:val="21"/>
          <w:szCs w:val="21"/>
        </w:rPr>
      </w:pPr>
      <w:r w:rsidRPr="00F430D6">
        <w:rPr>
          <w:rFonts w:ascii="楷体" w:eastAsia="楷体" w:hAnsi="楷体" w:hint="eastAsia"/>
          <w:b/>
          <w:sz w:val="21"/>
          <w:szCs w:val="21"/>
        </w:rPr>
        <w:t>[元]张养浩</w:t>
      </w:r>
    </w:p>
    <w:p w14:paraId="6F0641D0" w14:textId="77777777" w:rsidR="00664EB5" w:rsidRPr="00F430D6" w:rsidRDefault="00664EB5" w:rsidP="00664EB5">
      <w:pPr>
        <w:pStyle w:val="1"/>
        <w:spacing w:line="340" w:lineRule="exact"/>
        <w:rPr>
          <w:rFonts w:ascii="楷体" w:eastAsia="楷体" w:hAnsi="楷体"/>
          <w:sz w:val="21"/>
          <w:szCs w:val="21"/>
        </w:rPr>
      </w:pPr>
      <w:r w:rsidRPr="00F430D6">
        <w:rPr>
          <w:rFonts w:ascii="楷体" w:eastAsia="楷体" w:hAnsi="楷体" w:hint="eastAsia"/>
          <w:sz w:val="21"/>
          <w:szCs w:val="21"/>
        </w:rPr>
        <w:t>恋枕嫌多梦，开帘曙色迷。</w:t>
      </w:r>
    </w:p>
    <w:p w14:paraId="5E17CAA3" w14:textId="77777777" w:rsidR="00664EB5" w:rsidRPr="00F430D6" w:rsidRDefault="00664EB5" w:rsidP="00664EB5">
      <w:pPr>
        <w:pStyle w:val="1"/>
        <w:spacing w:line="340" w:lineRule="exact"/>
        <w:rPr>
          <w:rFonts w:ascii="楷体" w:eastAsia="楷体" w:hAnsi="楷体"/>
          <w:sz w:val="21"/>
          <w:szCs w:val="21"/>
        </w:rPr>
      </w:pPr>
      <w:r w:rsidRPr="00F430D6">
        <w:rPr>
          <w:rFonts w:ascii="楷体" w:eastAsia="楷体" w:hAnsi="楷体" w:hint="eastAsia"/>
          <w:sz w:val="21"/>
          <w:szCs w:val="21"/>
        </w:rPr>
        <w:t>鹤寒依户立，猿馁近厨啼。</w:t>
      </w:r>
    </w:p>
    <w:p w14:paraId="51C5B5A4" w14:textId="77777777" w:rsidR="00664EB5" w:rsidRPr="00F430D6" w:rsidRDefault="00664EB5" w:rsidP="00664EB5">
      <w:pPr>
        <w:pStyle w:val="1"/>
        <w:spacing w:line="340" w:lineRule="exact"/>
        <w:rPr>
          <w:rFonts w:ascii="楷体" w:eastAsia="楷体" w:hAnsi="楷体"/>
          <w:sz w:val="21"/>
          <w:szCs w:val="21"/>
        </w:rPr>
      </w:pPr>
      <w:r w:rsidRPr="00F430D6">
        <w:rPr>
          <w:rFonts w:ascii="楷体" w:eastAsia="楷体" w:hAnsi="楷体" w:hint="eastAsia"/>
          <w:sz w:val="21"/>
          <w:szCs w:val="21"/>
        </w:rPr>
        <w:t>蹴石泉鸣屋，吞烟树隐堤。</w:t>
      </w:r>
    </w:p>
    <w:p w14:paraId="28D63A08" w14:textId="77777777" w:rsidR="005D72EA" w:rsidRPr="00F430D6" w:rsidRDefault="00664EB5" w:rsidP="00664EB5">
      <w:pPr>
        <w:pStyle w:val="1"/>
        <w:spacing w:line="340" w:lineRule="exact"/>
        <w:rPr>
          <w:rFonts w:ascii="楷体" w:eastAsia="楷体" w:hAnsi="楷体"/>
          <w:sz w:val="21"/>
          <w:szCs w:val="21"/>
        </w:rPr>
      </w:pPr>
      <w:r w:rsidRPr="00F430D6">
        <w:rPr>
          <w:rFonts w:ascii="楷体" w:eastAsia="楷体" w:hAnsi="楷体" w:hint="eastAsia"/>
          <w:sz w:val="21"/>
          <w:szCs w:val="21"/>
        </w:rPr>
        <w:t>村居真可喜，触处是诗题。</w:t>
      </w:r>
    </w:p>
    <w:p w14:paraId="3D7D1C7F" w14:textId="77777777" w:rsidR="00664EB5" w:rsidRPr="00F430D6" w:rsidRDefault="00664EB5" w:rsidP="00664EB5">
      <w:pPr>
        <w:pStyle w:val="1"/>
        <w:spacing w:line="340" w:lineRule="exact"/>
        <w:jc w:val="left"/>
        <w:rPr>
          <w:rFonts w:asciiTheme="minorEastAsia" w:eastAsiaTheme="minorEastAsia" w:hAnsiTheme="minorEastAsia"/>
          <w:sz w:val="21"/>
          <w:szCs w:val="21"/>
        </w:rPr>
      </w:pPr>
      <w:r w:rsidRPr="00F430D6">
        <w:rPr>
          <w:rFonts w:asciiTheme="minorEastAsia" w:eastAsiaTheme="minorEastAsia" w:hAnsiTheme="minorEastAsia" w:hint="eastAsia"/>
          <w:b/>
          <w:sz w:val="21"/>
          <w:szCs w:val="21"/>
        </w:rPr>
        <w:t>[注]</w:t>
      </w:r>
      <w:r w:rsidRPr="00F430D6">
        <w:rPr>
          <w:rFonts w:asciiTheme="minorEastAsia" w:eastAsiaTheme="minorEastAsia" w:hAnsiTheme="minorEastAsia" w:hint="eastAsia"/>
          <w:sz w:val="21"/>
          <w:szCs w:val="21"/>
        </w:rPr>
        <w:t>元至治元年(1321)，张养浩因上《灯山疏》批评皇帝奢侈而触怒了元英宗，为避祸辞去参议中书省事职务，归隐故乡。</w:t>
      </w:r>
    </w:p>
    <w:p w14:paraId="03BB1AF1" w14:textId="77777777" w:rsidR="00664EB5" w:rsidRPr="00F430D6" w:rsidRDefault="00664EB5" w:rsidP="00664EB5">
      <w:pPr>
        <w:spacing w:after="0" w:line="340" w:lineRule="exact"/>
        <w:rPr>
          <w:rFonts w:asciiTheme="minorEastAsia" w:eastAsiaTheme="minorEastAsia" w:hAnsiTheme="minorEastAsia"/>
          <w:sz w:val="21"/>
          <w:szCs w:val="21"/>
        </w:rPr>
      </w:pPr>
      <w:r w:rsidRPr="00F430D6">
        <w:rPr>
          <w:rFonts w:asciiTheme="minorEastAsia" w:eastAsiaTheme="minorEastAsia" w:hAnsiTheme="minorEastAsia" w:hint="eastAsia"/>
          <w:b/>
          <w:sz w:val="21"/>
          <w:szCs w:val="21"/>
        </w:rPr>
        <w:t>*赏析：</w:t>
      </w:r>
    </w:p>
    <w:p w14:paraId="3C054B1F" w14:textId="77777777" w:rsidR="00664EB5" w:rsidRPr="00F430D6" w:rsidRDefault="00664EB5" w:rsidP="00F430D6">
      <w:pPr>
        <w:spacing w:after="0" w:line="340" w:lineRule="exact"/>
        <w:ind w:firstLineChars="200" w:firstLine="420"/>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这首诗表达了诗人归隐田园后怡然自得的心情。</w:t>
      </w:r>
    </w:p>
    <w:p w14:paraId="321FA740" w14:textId="77777777" w:rsidR="00664EB5" w:rsidRPr="00F430D6" w:rsidRDefault="00664EB5" w:rsidP="00664EB5">
      <w:pPr>
        <w:spacing w:after="0" w:line="340" w:lineRule="exact"/>
        <w:ind w:firstLine="435"/>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lastRenderedPageBreak/>
        <w:t>恋枕嫌多梦，开窗曙色迷。开头两句写了诗人早晨起床前贪睡懒起，的确辞官后心情轻松了许多，应该可以好好睡觉，不用那么早起床了，但是又怕梦见曾经官场的险恶与勾心斗角，诗人的内心处于“恋枕”与“嫌多梦”的矛盾之中，透露出些许烦恼和不平静。诗人在同一时期另一首诗篇《普天乐》中写道：“折腰惭，迎尘拜。槐根梦觉，苦尽甘来。”写出了在任职期间的内心的极大痛苦。这种宦海沉浮、仕途险恶的经历令诗人觉得连做梦都是痛苦的折磨，还不如早点起床，哪怕天还没有全亮，推开窗，窗外拂晓的天色还是迷蒙一片。</w:t>
      </w:r>
    </w:p>
    <w:p w14:paraId="03600491" w14:textId="77777777" w:rsidR="00664EB5" w:rsidRPr="00F430D6" w:rsidRDefault="00664EB5" w:rsidP="00664EB5">
      <w:pPr>
        <w:spacing w:after="0" w:line="340" w:lineRule="exact"/>
        <w:ind w:firstLine="435"/>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鹤寒依户立，猿馁近厨啼。诗人晨起，倚窗而立，欣赏着这远离官场后与众不同的风景：清晨雾气弥漫，冷风清寒，白鹤依门而立，厨外山猿啼叫，似因饥饿而来。这分明是世外桃源，这样的住处，对于在官场已感极其疲惫和厌倦的作者来说，实在是太怡人、太舒畅了。鹤立猿啼，一静一动，动静结合，以动衬静，衬托出了村居清晨的自然静谧。</w:t>
      </w:r>
    </w:p>
    <w:p w14:paraId="159BD8A3" w14:textId="77777777" w:rsidR="00664EB5" w:rsidRPr="00F430D6" w:rsidRDefault="00664EB5" w:rsidP="00664EB5">
      <w:pPr>
        <w:spacing w:after="0" w:line="340" w:lineRule="exact"/>
        <w:ind w:firstLine="435"/>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蹴石泉鸣屋，吞烟树隐堤。窗外幽泉流淌，但闻流水碰到石头上发出了“哗哗”的响声，清晨的屋子愈显宁静；远处青山隐隐，堤树云雾缭绕，朦胧可见。这里景物的描写由近及远，既有听觉“泉鸣” 的描写，又有视觉“烟树”的景描写，一动一静，动静结合，以动衬静。而且动中有静，静中有动，更加突出了清晨山村的清新幽静，流露出诗人归隐田园后怡然自得的心境。此处景物的描写虚虚与实实，呈现出变幻之美，迷离之美，若隐若现的飘忽之美，这样的美景似乎让诗人忘却了一切忧愁与烦恼，完全陶醉于清晨山村之美景了。</w:t>
      </w:r>
    </w:p>
    <w:p w14:paraId="16D2B444" w14:textId="77777777" w:rsidR="00664EB5" w:rsidRPr="00F430D6" w:rsidRDefault="00664EB5" w:rsidP="00664EB5">
      <w:pPr>
        <w:spacing w:after="0" w:line="340" w:lineRule="exact"/>
        <w:ind w:firstLine="435"/>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村居真可喜，触处是诗题。诗人细品着村居景致，渐渐地，感到物与我的交融，人与物之间产生了浓厚的情感，这宜人的景色让人怡然自得。远离了黑暗的官场，面对田园的自然美景，觉得一切都充满了诗情画意，喜悦之情油然而生。流露出了一种超脱感和新鲜感，风格清新而明快。</w:t>
      </w:r>
    </w:p>
    <w:p w14:paraId="2C5A6062" w14:textId="77777777" w:rsidR="00664EB5" w:rsidRPr="00F430D6" w:rsidRDefault="00664EB5" w:rsidP="00664EB5">
      <w:pPr>
        <w:spacing w:after="0" w:line="340" w:lineRule="exact"/>
        <w:ind w:firstLine="435"/>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张养浩的诗歌主要反映辞官后闲居生活之乐趣，并不是真正在歌咏田园，自与历史上的田园诗人有所不同。</w:t>
      </w:r>
    </w:p>
    <w:p w14:paraId="2230549D" w14:textId="77777777" w:rsidR="00664EB5" w:rsidRPr="00F430D6" w:rsidRDefault="00664EB5" w:rsidP="00664EB5">
      <w:pPr>
        <w:spacing w:after="0" w:line="340" w:lineRule="exact"/>
        <w:ind w:firstLine="435"/>
        <w:rPr>
          <w:rFonts w:asciiTheme="minorEastAsia" w:eastAsiaTheme="minorEastAsia" w:hAnsiTheme="minorEastAsia"/>
          <w:sz w:val="21"/>
          <w:szCs w:val="21"/>
        </w:rPr>
      </w:pPr>
    </w:p>
    <w:p w14:paraId="332AC9AD" w14:textId="77777777" w:rsidR="005D72EA" w:rsidRPr="00F430D6" w:rsidRDefault="005D72EA" w:rsidP="00664EB5">
      <w:pPr>
        <w:spacing w:after="0" w:line="340" w:lineRule="exact"/>
        <w:rPr>
          <w:rFonts w:asciiTheme="minorEastAsia" w:eastAsiaTheme="minorEastAsia" w:hAnsiTheme="minorEastAsia"/>
          <w:b/>
          <w:sz w:val="21"/>
          <w:szCs w:val="21"/>
        </w:rPr>
      </w:pPr>
      <w:r w:rsidRPr="00F430D6">
        <w:rPr>
          <w:rFonts w:asciiTheme="minorEastAsia" w:eastAsiaTheme="minorEastAsia" w:hAnsiTheme="minorEastAsia" w:hint="eastAsia"/>
          <w:b/>
          <w:sz w:val="21"/>
          <w:szCs w:val="21"/>
        </w:rPr>
        <w:t>【时评美文】</w:t>
      </w:r>
    </w:p>
    <w:p w14:paraId="0B87C5FF" w14:textId="77777777" w:rsidR="00A74611" w:rsidRPr="00F430D6" w:rsidRDefault="00A74611" w:rsidP="00664EB5">
      <w:pPr>
        <w:spacing w:after="0" w:line="340" w:lineRule="exact"/>
        <w:jc w:val="center"/>
        <w:rPr>
          <w:rFonts w:ascii="楷体" w:eastAsia="楷体" w:hAnsi="楷体"/>
          <w:b/>
          <w:sz w:val="21"/>
          <w:szCs w:val="21"/>
        </w:rPr>
      </w:pPr>
      <w:r w:rsidRPr="00F430D6">
        <w:rPr>
          <w:rFonts w:ascii="楷体" w:eastAsia="楷体" w:hAnsi="楷体" w:hint="eastAsia"/>
          <w:b/>
          <w:sz w:val="21"/>
          <w:szCs w:val="21"/>
        </w:rPr>
        <w:t>与流动共生 与时代共振</w:t>
      </w:r>
    </w:p>
    <w:p w14:paraId="72C37A6F" w14:textId="77777777" w:rsidR="00A74611" w:rsidRPr="00F430D6" w:rsidRDefault="00A74611" w:rsidP="00664EB5">
      <w:pPr>
        <w:spacing w:after="0" w:line="340" w:lineRule="exact"/>
        <w:rPr>
          <w:rFonts w:ascii="楷体" w:eastAsia="楷体" w:hAnsi="楷体"/>
          <w:sz w:val="21"/>
          <w:szCs w:val="21"/>
        </w:rPr>
      </w:pPr>
      <w:r w:rsidRPr="00F430D6">
        <w:rPr>
          <w:rFonts w:ascii="楷体" w:eastAsia="楷体" w:hAnsi="楷体" w:hint="eastAsia"/>
          <w:sz w:val="21"/>
          <w:szCs w:val="21"/>
        </w:rPr>
        <w:t xml:space="preserve">　　庆祝改革开放40周年·变迁系列——改革开放40年的青年思考</w:t>
      </w:r>
    </w:p>
    <w:p w14:paraId="503CFA5F" w14:textId="77777777" w:rsidR="005D72EA" w:rsidRPr="00F430D6" w:rsidRDefault="00A74611" w:rsidP="00664EB5">
      <w:pPr>
        <w:spacing w:after="0" w:line="340" w:lineRule="exact"/>
        <w:ind w:firstLine="435"/>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 xml:space="preserve">廉思（中国青少年研究会副会长，对外经济贸易大学教授、博士生导师）　　</w:t>
      </w:r>
    </w:p>
    <w:p w14:paraId="4E5DE6B4" w14:textId="77777777" w:rsidR="00A74611" w:rsidRPr="00F430D6" w:rsidRDefault="005D72EA" w:rsidP="00664EB5">
      <w:pPr>
        <w:spacing w:after="0" w:line="340" w:lineRule="exact"/>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 xml:space="preserve">　　</w:t>
      </w:r>
      <w:r w:rsidR="00A74611" w:rsidRPr="00F430D6">
        <w:rPr>
          <w:rFonts w:asciiTheme="minorEastAsia" w:eastAsiaTheme="minorEastAsia" w:hAnsiTheme="minorEastAsia" w:hint="eastAsia"/>
          <w:sz w:val="21"/>
          <w:szCs w:val="21"/>
        </w:rPr>
        <w:t>如果回顾改革开放四十年青年发展的关键词，我想应该是——流动。四十年来，青年人口的流动形</w:t>
      </w:r>
      <w:r w:rsidR="00A74611" w:rsidRPr="00F430D6">
        <w:rPr>
          <w:rFonts w:asciiTheme="minorEastAsia" w:eastAsiaTheme="minorEastAsia" w:hAnsiTheme="minorEastAsia" w:hint="eastAsia"/>
          <w:b/>
          <w:sz w:val="21"/>
          <w:szCs w:val="21"/>
        </w:rPr>
        <w:t>成了新生代农民工、北漂、蚁族、返乡青年等众多群体</w:t>
      </w:r>
      <w:r w:rsidR="00A74611" w:rsidRPr="00F430D6">
        <w:rPr>
          <w:rFonts w:asciiTheme="minorEastAsia" w:eastAsiaTheme="minorEastAsia" w:hAnsiTheme="minorEastAsia" w:hint="eastAsia"/>
          <w:sz w:val="21"/>
          <w:szCs w:val="21"/>
        </w:rPr>
        <w:t>，这是在960万平方公里范围展开的空间位移。还有一些看不见的流动，与看得见的人口流动相互呼应、彼此嵌入，共同构成改革开放四十年的青年图景。</w:t>
      </w:r>
    </w:p>
    <w:p w14:paraId="03685937" w14:textId="77777777" w:rsidR="00A74611" w:rsidRPr="00F430D6" w:rsidRDefault="00A74611" w:rsidP="00664EB5">
      <w:pPr>
        <w:spacing w:after="0" w:line="340" w:lineRule="exact"/>
        <w:rPr>
          <w:rFonts w:asciiTheme="minorEastAsia" w:eastAsiaTheme="minorEastAsia" w:hAnsiTheme="minorEastAsia"/>
          <w:b/>
          <w:sz w:val="21"/>
          <w:szCs w:val="21"/>
        </w:rPr>
      </w:pPr>
      <w:r w:rsidRPr="00F430D6">
        <w:rPr>
          <w:rFonts w:asciiTheme="minorEastAsia" w:eastAsiaTheme="minorEastAsia" w:hAnsiTheme="minorEastAsia" w:hint="eastAsia"/>
          <w:b/>
          <w:sz w:val="21"/>
          <w:szCs w:val="21"/>
        </w:rPr>
        <w:t xml:space="preserve">　　异代并存：观念的流动</w:t>
      </w:r>
    </w:p>
    <w:p w14:paraId="553353F1" w14:textId="77777777" w:rsidR="00A74611" w:rsidRPr="00F430D6" w:rsidRDefault="00A74611" w:rsidP="00664EB5">
      <w:pPr>
        <w:spacing w:after="0" w:line="340" w:lineRule="exact"/>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 xml:space="preserve">　　当不同年代的人看待同一社会现象时，因为年纪的差异，社会现象会以不同的方式呈现出来。身处转型中国，青年们与父辈们虽然交汇并存在同一时空之中，但是观念的迥然差异使他们仿佛来自不同的世界。</w:t>
      </w:r>
    </w:p>
    <w:p w14:paraId="2D2830E6" w14:textId="77777777" w:rsidR="00A74611" w:rsidRPr="00F430D6" w:rsidRDefault="00A74611" w:rsidP="00664EB5">
      <w:pPr>
        <w:spacing w:after="0" w:line="340" w:lineRule="exact"/>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 xml:space="preserve">　　这种差异首先表现在节奏感的不同。父辈节奏慢，而青年被网络推着走，网络塑造了青年的节奏感。很多青年发微博和朋友圈会给自己设定节奏，是一天发三篇？还是发两篇？打游戏是每天升三级，还是升五级？这种快节奏的习惯一旦养成，就会认为每天升级变换不同的场景是正常的。“手速”是青年专有的概念，每秒按鼠标两下和四五下的人是很难对话的。抖音和快手短视频更强化了节奏感，无数10-15秒的叠加让大脑皮层一直处于亢奋状态。节奏感也会带来成就感的不同。</w:t>
      </w:r>
    </w:p>
    <w:p w14:paraId="79E8B40E" w14:textId="77777777" w:rsidR="00A74611" w:rsidRPr="00F430D6" w:rsidRDefault="00A74611" w:rsidP="00664EB5">
      <w:pPr>
        <w:spacing w:after="0" w:line="340" w:lineRule="exact"/>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 xml:space="preserve">　　其次是审美观的不同。年轻人为什么喜欢cosplay，因为可以把二次元世界的东西模拟在自己身上。青年人的审美观表现在生活的各个方面，简单到一次普通的吃饭，过去的美味就是指口味，现在卖相不好的东西一些青年也是不会选择的。青年人看待社会事物有内在审美感，他们喜欢为美好的东西付费，为感性体验买单，所以高颜值的小鲜肉受到热捧和欢迎。</w:t>
      </w:r>
    </w:p>
    <w:p w14:paraId="6F506861" w14:textId="77777777" w:rsidR="00A74611" w:rsidRPr="00F430D6" w:rsidRDefault="00A74611" w:rsidP="00664EB5">
      <w:pPr>
        <w:spacing w:after="0" w:line="340" w:lineRule="exact"/>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 xml:space="preserve">　　最后是权威形成方式的不同。对于上一代人而言，他们心目中的权威，大多是自己的父母，他们对世界的认知是从父母口中得来的。但是当代青年的知识主要不是从父辈处获得的，他们的权威是在互联网上形成的。中国网民有7亿多人，绝大多数是青年，青年中绝大多数是跟从者、追随者，但仍有少部分人会成为设定者、引领者和权威者。</w:t>
      </w:r>
    </w:p>
    <w:p w14:paraId="7AC155A2" w14:textId="77777777" w:rsidR="00A74611" w:rsidRPr="00F430D6" w:rsidRDefault="00A74611" w:rsidP="00664EB5">
      <w:pPr>
        <w:spacing w:after="0" w:line="340" w:lineRule="exact"/>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 xml:space="preserve">　　面对青年价值观的巨大变迁，我们是否已经做好准备？我们在调研中发现，一些重点大学几乎40%的学生都有自己的个人公号，虽然粉丝可能不多，但他们会通过这个渠道发出自己的声音，成为一个又一个自媒体。在这样一个全媒体时代，我们和他们除了线下面对面的对话，线上是否也需要开设公号来交流？</w:t>
      </w:r>
    </w:p>
    <w:p w14:paraId="65FF268E" w14:textId="77777777" w:rsidR="00A74611" w:rsidRPr="00F430D6" w:rsidRDefault="00A74611" w:rsidP="00664EB5">
      <w:pPr>
        <w:spacing w:after="0" w:line="340" w:lineRule="exact"/>
        <w:rPr>
          <w:rFonts w:asciiTheme="minorEastAsia" w:eastAsiaTheme="minorEastAsia" w:hAnsiTheme="minorEastAsia"/>
          <w:b/>
          <w:sz w:val="21"/>
          <w:szCs w:val="21"/>
        </w:rPr>
      </w:pPr>
      <w:r w:rsidRPr="00F430D6">
        <w:rPr>
          <w:rFonts w:asciiTheme="minorEastAsia" w:eastAsiaTheme="minorEastAsia" w:hAnsiTheme="minorEastAsia" w:hint="eastAsia"/>
          <w:b/>
          <w:sz w:val="21"/>
          <w:szCs w:val="21"/>
        </w:rPr>
        <w:t xml:space="preserve">　　剩人独活：关系的流动</w:t>
      </w:r>
    </w:p>
    <w:p w14:paraId="0876F56C" w14:textId="77777777" w:rsidR="00A74611" w:rsidRPr="00F430D6" w:rsidRDefault="00A74611" w:rsidP="00664EB5">
      <w:pPr>
        <w:spacing w:after="0" w:line="340" w:lineRule="exact"/>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 xml:space="preserve">　　剩人，即被自己的子女、老伴、亲戚、朋友等所远离或疏远的一个群体，主要以上年纪的老人为主。他们大多是被自己的子女安置在养老院的无伴老人，或是在农村自己单独生活着的老人。</w:t>
      </w:r>
    </w:p>
    <w:p w14:paraId="56B1EFEC" w14:textId="77777777" w:rsidR="00A74611" w:rsidRPr="00F430D6" w:rsidRDefault="00A74611" w:rsidP="00664EB5">
      <w:pPr>
        <w:spacing w:after="0" w:line="340" w:lineRule="exact"/>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 xml:space="preserve">　　现在，剩人现象也延伸到青年群体，不过，青年对家庭的远离大多是主动选择的。随着城市化的迅速发展，“空巢老人”和“空巢青年”共同构成了这个时代的“剩人社会”。今天年轻人不再焦虑选择的缺乏，而是焦虑如何在每一次选择中都做出收益最大化的选择，让每一个当下都获得最大化的个人价值。因此，如何重建个体与社会的关系，获得归属感，成为重要的命题。</w:t>
      </w:r>
    </w:p>
    <w:p w14:paraId="034E19B7" w14:textId="77777777" w:rsidR="00A74611" w:rsidRPr="00F430D6" w:rsidRDefault="00A74611" w:rsidP="00664EB5">
      <w:pPr>
        <w:spacing w:after="0" w:line="340" w:lineRule="exact"/>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 xml:space="preserve">　　与现实世界的孤独寂寞相反，网络世界的青年热闹非凡。人人与屏幕相处，即便是在同一圈层内，不同亚圈层之间的“结界”增强，互相理解与交流的难度增加。同样喜欢TFBOYS的青年，有喜欢其中一个人的，喜欢两个人的，喜欢三个人的，喜欢一个人不喜欢另一个人的，喜欢两个人不喜欢另一个人的等，都有专门的称谓，都有自己的阵营。就像有的青年自己说的：“如果有一天因为非法下载音乐被抓，请按照音乐品位把我们区分牢房。”</w:t>
      </w:r>
    </w:p>
    <w:p w14:paraId="663D20F3" w14:textId="77777777" w:rsidR="00A74611" w:rsidRPr="00F430D6" w:rsidRDefault="00A74611" w:rsidP="00664EB5">
      <w:pPr>
        <w:spacing w:after="0" w:line="340" w:lineRule="exact"/>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 xml:space="preserve">　　大量中弱度关系带来的不仅是社会网络的扩大，同时也带来社交过载和负担。无论生活中有多大的烦恼和焦虑，在朋友圈晒出的一定是最美好的自己，总是陷入“总是羡慕别人”和“处心积虑让别人羡慕”的境地。在大城市生活的青年人，也面临丧失建立深度的、有意义关系能力的挑战。当然，剩人现象也意味着完整的自我保留、独立意志的展现以及自我空间的维系，剩人需要使“孤独感”和“空巢感”在必要时得以缓解。</w:t>
      </w:r>
    </w:p>
    <w:p w14:paraId="5225EF35" w14:textId="77777777" w:rsidR="00A74611" w:rsidRPr="00F430D6" w:rsidRDefault="00A74611" w:rsidP="00664EB5">
      <w:pPr>
        <w:spacing w:after="0" w:line="340" w:lineRule="exact"/>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 xml:space="preserve">　　“剩人”是这样一群与父母及亲人分居、单身、独居、租房的年轻人最为真实的写照。这一群体需要相关社会工作者提供社会支持网络和提供增权服务。这种支持既包括情感支持，也包括物质支持。应当为他们开展各种活动提供条件，增强他们对实体空间的归属感和认同感，并提供情感支持和心理矫治，引导他们迈向更健康的成长空间。</w:t>
      </w:r>
    </w:p>
    <w:p w14:paraId="1456A870" w14:textId="77777777" w:rsidR="00A74611" w:rsidRPr="00F430D6" w:rsidRDefault="00A74611" w:rsidP="00664EB5">
      <w:pPr>
        <w:spacing w:after="0" w:line="340" w:lineRule="exact"/>
        <w:rPr>
          <w:rFonts w:asciiTheme="minorEastAsia" w:eastAsiaTheme="minorEastAsia" w:hAnsiTheme="minorEastAsia"/>
          <w:b/>
          <w:sz w:val="21"/>
          <w:szCs w:val="21"/>
        </w:rPr>
      </w:pPr>
      <w:r w:rsidRPr="00F430D6">
        <w:rPr>
          <w:rFonts w:asciiTheme="minorEastAsia" w:eastAsiaTheme="minorEastAsia" w:hAnsiTheme="minorEastAsia" w:hint="eastAsia"/>
          <w:b/>
          <w:sz w:val="21"/>
          <w:szCs w:val="21"/>
        </w:rPr>
        <w:t xml:space="preserve">　　意缘驱动：阶层的流动</w:t>
      </w:r>
    </w:p>
    <w:p w14:paraId="5B887E8B" w14:textId="77777777" w:rsidR="00A74611" w:rsidRPr="00F430D6" w:rsidRDefault="00A74611" w:rsidP="00664EB5">
      <w:pPr>
        <w:spacing w:after="0" w:line="340" w:lineRule="exact"/>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 xml:space="preserve">　　90后00后价值观形成的年代，中国经济正在腾飞，所以他们是中国两百年来第一代从出生开始就是站立着的青年，他们身上的大国心态、民族自信、爱国情结都是与生俱来的，不会以80后中常见的姿态仰视西方。但同时，他们“没有吃饱肚子，为肚子而斗争，一旦吃饱肚子，就会为价值观而斗争。”</w:t>
      </w:r>
    </w:p>
    <w:p w14:paraId="1E6B7AA2" w14:textId="77777777" w:rsidR="00A74611" w:rsidRPr="00F430D6" w:rsidRDefault="00A74611" w:rsidP="00664EB5">
      <w:pPr>
        <w:spacing w:after="0" w:line="340" w:lineRule="exact"/>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 xml:space="preserve">　　越来越多的青年开始拒绝遵循父辈安排的成长模式，选择网络主播、网络作家、独立音乐人、电子竞技选手、网约车司机等新兴职业业态。我们2017年完成的网络直播调查显示，网络主播中家庭所在地来自省会城区和直辖市区的占比均为14.2%，地级市区占比17.4%，来自县、乡、村合计占比55.0%。网络直播在某种程度上起到了底层青年群体上升通道的作用，网络主播是我们历史上第一次让真正的底层青年群体有了向社会广播的能力。</w:t>
      </w:r>
    </w:p>
    <w:p w14:paraId="1C4C4E0E" w14:textId="77777777" w:rsidR="00A74611" w:rsidRPr="00F430D6" w:rsidRDefault="00A74611" w:rsidP="00664EB5">
      <w:pPr>
        <w:spacing w:after="0" w:line="340" w:lineRule="exact"/>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 xml:space="preserve">　　公务员、律师、银行家、医生、大学教师等传统“高声誉”职业一直是社会的中间力量，也是无数人羡慕的中产阶级生活方式。今天，这一群体可能在社会中仍然处于很高的等级，但他们所具有的影响力正在减弱，一个新的社会阶层正在崛起。</w:t>
      </w:r>
    </w:p>
    <w:p w14:paraId="365B2137" w14:textId="77777777" w:rsidR="00A74611" w:rsidRPr="00F430D6" w:rsidRDefault="00A74611" w:rsidP="00664EB5">
      <w:pPr>
        <w:spacing w:after="0" w:line="340" w:lineRule="exact"/>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 xml:space="preserve">　　这个新的社会阶层包括私民营企业和外资企业的管理技术人员、新媒体从业人员、中介和社会组织从业人员以及自由职业者。联结这四个群体的纽带不是家庭（血缘）、教育（学缘）和职业（业缘），而是“价值观”（意缘），价值观和认同感之于他们比血统和出身重要得多。新社会阶层开始在一些新兴领域崭露头角，有的已经改变了经济组织和社会组织的发展方向。</w:t>
      </w:r>
    </w:p>
    <w:p w14:paraId="6116024F" w14:textId="77777777" w:rsidR="00A74611" w:rsidRPr="00F430D6" w:rsidRDefault="00A74611" w:rsidP="00664EB5">
      <w:pPr>
        <w:spacing w:after="0" w:line="340" w:lineRule="exact"/>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 xml:space="preserve">　　新社会阶层无疑是最具创造性的力量之一，但体制外知识青年群体也曾让世界各国苦恼不已。西方国家一直为此寻求妥善的应对之道，作为更先进制度的中国特色社会主义，我们该如何引导、服务、管理好新兴青年群体，是新时代必须面对的新挑战。</w:t>
      </w:r>
    </w:p>
    <w:p w14:paraId="24638DE8" w14:textId="77777777" w:rsidR="00A74611" w:rsidRPr="00F430D6" w:rsidRDefault="00A74611" w:rsidP="00664EB5">
      <w:pPr>
        <w:spacing w:after="0" w:line="340" w:lineRule="exact"/>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 xml:space="preserve">　　站在下一个四十年的起点上，更要重视青年的价值。正如美国卡内基基金会的包道格所说：“代际因素成为中美贸易战中的重要变量。多数美国外交官员从事中国相关事务的时间只有大约十年或更少。他们没有经历过改革开放前的中国，对于作为中美关系基础的‘三个联合公报’没有个人记忆。他们对中国的了解始于令人印象深刻的2008年北京奥运会（那一年中国超过美国，获得了迄今为止最多的金牌数量），而不是尼克松与贫穷、落后的中国建立关系的勇敢之行。他们只知道一个强大、正在崛起、与美国存在竞争的中国。这些年轻的官员只有了解了中国发展的历史，除了冲突之外，才有别的选项。”</w:t>
      </w:r>
    </w:p>
    <w:p w14:paraId="1A47C4C4" w14:textId="77777777" w:rsidR="00A74611" w:rsidRPr="00F430D6" w:rsidRDefault="00A74611" w:rsidP="00664EB5">
      <w:pPr>
        <w:spacing w:after="0" w:line="340" w:lineRule="exact"/>
        <w:rPr>
          <w:rFonts w:asciiTheme="minorEastAsia" w:eastAsiaTheme="minorEastAsia" w:hAnsiTheme="minorEastAsia"/>
          <w:sz w:val="21"/>
          <w:szCs w:val="21"/>
        </w:rPr>
      </w:pPr>
      <w:r w:rsidRPr="00F430D6">
        <w:rPr>
          <w:rFonts w:asciiTheme="minorEastAsia" w:eastAsiaTheme="minorEastAsia" w:hAnsiTheme="minorEastAsia" w:hint="eastAsia"/>
          <w:sz w:val="21"/>
          <w:szCs w:val="21"/>
        </w:rPr>
        <w:t xml:space="preserve">　　一段五千年的文明史流淌在改革开放四十年的进程之中，改革开放四十年是人类发展史上“最年轻”的社会变革，也是人类发展史上“最古老”的社会变革，每个青年人都应该知道自己是从哪里来的。中国是一艘驶往未来的大船，每一代人都奋发有为，下一代人会非常感怀自己的前辈，但是他们注定“反叛”，注定超越，这就是中国青年的历史使命，也是中华文明得以绵延不绝的原因所在。</w:t>
      </w:r>
    </w:p>
    <w:p w14:paraId="4E54519E" w14:textId="77777777" w:rsidR="00A74611" w:rsidRPr="00F430D6" w:rsidRDefault="00A74611" w:rsidP="00A74611">
      <w:pPr>
        <w:spacing w:after="0" w:line="360" w:lineRule="exact"/>
        <w:rPr>
          <w:rFonts w:asciiTheme="minorEastAsia" w:eastAsiaTheme="minorEastAsia" w:hAnsiTheme="minorEastAsia"/>
          <w:sz w:val="21"/>
          <w:szCs w:val="21"/>
        </w:rPr>
      </w:pPr>
    </w:p>
    <w:p w14:paraId="13CC0001" w14:textId="77777777" w:rsidR="004358AB" w:rsidRPr="00F430D6" w:rsidRDefault="004358AB" w:rsidP="00A74611">
      <w:pPr>
        <w:spacing w:after="0" w:line="360" w:lineRule="exact"/>
        <w:rPr>
          <w:rFonts w:asciiTheme="minorEastAsia" w:eastAsiaTheme="minorEastAsia" w:hAnsiTheme="minorEastAsia"/>
          <w:sz w:val="21"/>
          <w:szCs w:val="21"/>
        </w:rPr>
      </w:pPr>
    </w:p>
    <w:sectPr w:rsidR="004358AB" w:rsidRPr="00F430D6" w:rsidSect="00664EB5">
      <w:footerReference w:type="default" r:id="rId8"/>
      <w:pgSz w:w="11057" w:h="15309" w:code="9"/>
      <w:pgMar w:top="1134" w:right="1134" w:bottom="1134" w:left="1134" w:header="737"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9C5A8" w14:textId="77777777" w:rsidR="00B24DCA" w:rsidRDefault="00B24DCA" w:rsidP="008165A2">
      <w:pPr>
        <w:spacing w:after="0"/>
      </w:pPr>
      <w:r>
        <w:separator/>
      </w:r>
    </w:p>
  </w:endnote>
  <w:endnote w:type="continuationSeparator" w:id="0">
    <w:p w14:paraId="5973668A" w14:textId="77777777" w:rsidR="00B24DCA" w:rsidRDefault="00B24DCA" w:rsidP="008165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仿宋 Std R">
    <w:altName w:val="宋体"/>
    <w:panose1 w:val="00000000000000000000"/>
    <w:charset w:val="86"/>
    <w:family w:val="roman"/>
    <w:notTrueType/>
    <w:pitch w:val="variable"/>
    <w:sig w:usb0="00000000" w:usb1="0A0F1810" w:usb2="00000016" w:usb3="00000000" w:csb0="00060007"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Adobe 明體 Std L">
    <w:panose1 w:val="00000000000000000000"/>
    <w:charset w:val="80"/>
    <w:family w:val="roman"/>
    <w:notTrueType/>
    <w:pitch w:val="variable"/>
    <w:sig w:usb0="00000203" w:usb1="1A0F1900" w:usb2="00000016" w:usb3="00000000" w:csb0="00120005"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770253"/>
      <w:docPartObj>
        <w:docPartGallery w:val="Page Numbers (Bottom of Page)"/>
        <w:docPartUnique/>
      </w:docPartObj>
    </w:sdtPr>
    <w:sdtEndPr/>
    <w:sdtContent>
      <w:p w14:paraId="794A7801" w14:textId="77777777" w:rsidR="00124C1D" w:rsidRDefault="005E672C">
        <w:pPr>
          <w:pStyle w:val="a5"/>
          <w:jc w:val="center"/>
        </w:pPr>
        <w:r>
          <w:fldChar w:fldCharType="begin"/>
        </w:r>
        <w:r>
          <w:instrText xml:space="preserve"> PAGE   \* MERGEFORMAT </w:instrText>
        </w:r>
        <w:r>
          <w:fldChar w:fldCharType="separate"/>
        </w:r>
        <w:r w:rsidR="00F430D6" w:rsidRPr="00F430D6">
          <w:rPr>
            <w:noProof/>
            <w:lang w:val="zh-CN"/>
          </w:rPr>
          <w:t>3</w:t>
        </w:r>
        <w:r>
          <w:rPr>
            <w:noProof/>
            <w:lang w:val="zh-CN"/>
          </w:rPr>
          <w:fldChar w:fldCharType="end"/>
        </w:r>
      </w:p>
    </w:sdtContent>
  </w:sdt>
  <w:p w14:paraId="38EAB4FA" w14:textId="77777777" w:rsidR="00124C1D" w:rsidRDefault="00124C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8E588" w14:textId="77777777" w:rsidR="00B24DCA" w:rsidRDefault="00B24DCA" w:rsidP="008165A2">
      <w:pPr>
        <w:spacing w:after="0"/>
      </w:pPr>
      <w:r>
        <w:separator/>
      </w:r>
    </w:p>
  </w:footnote>
  <w:footnote w:type="continuationSeparator" w:id="0">
    <w:p w14:paraId="400CD8A0" w14:textId="77777777" w:rsidR="00B24DCA" w:rsidRDefault="00B24DCA" w:rsidP="008165A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124C1D"/>
    <w:rsid w:val="002825CB"/>
    <w:rsid w:val="003018F8"/>
    <w:rsid w:val="00323B43"/>
    <w:rsid w:val="003D37D8"/>
    <w:rsid w:val="004050C5"/>
    <w:rsid w:val="00426133"/>
    <w:rsid w:val="004319C0"/>
    <w:rsid w:val="004358AB"/>
    <w:rsid w:val="005735BA"/>
    <w:rsid w:val="005D72EA"/>
    <w:rsid w:val="005E672C"/>
    <w:rsid w:val="00664EB5"/>
    <w:rsid w:val="006849C1"/>
    <w:rsid w:val="008165A2"/>
    <w:rsid w:val="008B7726"/>
    <w:rsid w:val="00A74611"/>
    <w:rsid w:val="00B24DCA"/>
    <w:rsid w:val="00BA5834"/>
    <w:rsid w:val="00CF5D4D"/>
    <w:rsid w:val="00D31D50"/>
    <w:rsid w:val="00E76A82"/>
    <w:rsid w:val="00F43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26DB0C"/>
  <w15:docId w15:val="{FB609008-41B6-48B9-B9DA-95700006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165A2"/>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semiHidden/>
    <w:rsid w:val="008165A2"/>
    <w:rPr>
      <w:rFonts w:ascii="Tahoma" w:hAnsi="Tahoma"/>
      <w:sz w:val="18"/>
      <w:szCs w:val="18"/>
    </w:rPr>
  </w:style>
  <w:style w:type="paragraph" w:styleId="a5">
    <w:name w:val="footer"/>
    <w:basedOn w:val="a"/>
    <w:link w:val="a6"/>
    <w:uiPriority w:val="99"/>
    <w:unhideWhenUsed/>
    <w:rsid w:val="008165A2"/>
    <w:pPr>
      <w:tabs>
        <w:tab w:val="center" w:pos="4153"/>
        <w:tab w:val="right" w:pos="8306"/>
      </w:tabs>
    </w:pPr>
    <w:rPr>
      <w:sz w:val="18"/>
      <w:szCs w:val="18"/>
    </w:rPr>
  </w:style>
  <w:style w:type="character" w:customStyle="1" w:styleId="a6">
    <w:name w:val="页脚 字符"/>
    <w:basedOn w:val="a0"/>
    <w:link w:val="a5"/>
    <w:uiPriority w:val="99"/>
    <w:rsid w:val="008165A2"/>
    <w:rPr>
      <w:rFonts w:ascii="Tahoma" w:hAnsi="Tahoma"/>
      <w:sz w:val="18"/>
      <w:szCs w:val="18"/>
    </w:rPr>
  </w:style>
  <w:style w:type="paragraph" w:customStyle="1" w:styleId="1">
    <w:name w:val="样式1"/>
    <w:basedOn w:val="a"/>
    <w:link w:val="1Char"/>
    <w:qFormat/>
    <w:rsid w:val="008165A2"/>
    <w:pPr>
      <w:widowControl w:val="0"/>
      <w:adjustRightInd/>
      <w:snapToGrid/>
      <w:spacing w:after="0"/>
      <w:jc w:val="center"/>
    </w:pPr>
    <w:rPr>
      <w:rFonts w:ascii="Adobe 仿宋 Std R" w:eastAsia="Adobe 仿宋 Std R" w:hAnsi="Adobe 仿宋 Std R"/>
      <w:kern w:val="2"/>
      <w:sz w:val="18"/>
    </w:rPr>
  </w:style>
  <w:style w:type="character" w:customStyle="1" w:styleId="1Char">
    <w:name w:val="样式1 Char"/>
    <w:basedOn w:val="a0"/>
    <w:link w:val="1"/>
    <w:rsid w:val="008165A2"/>
    <w:rPr>
      <w:rFonts w:ascii="Adobe 仿宋 Std R" w:eastAsia="Adobe 仿宋 Std R" w:hAnsi="Adobe 仿宋 Std R"/>
      <w:kern w:val="2"/>
      <w:sz w:val="18"/>
    </w:rPr>
  </w:style>
  <w:style w:type="paragraph" w:styleId="a7">
    <w:name w:val="Normal (Web)"/>
    <w:basedOn w:val="a"/>
    <w:uiPriority w:val="99"/>
    <w:semiHidden/>
    <w:unhideWhenUsed/>
    <w:rsid w:val="00664EB5"/>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05976">
      <w:bodyDiv w:val="1"/>
      <w:marLeft w:val="0"/>
      <w:marRight w:val="0"/>
      <w:marTop w:val="0"/>
      <w:marBottom w:val="0"/>
      <w:divBdr>
        <w:top w:val="none" w:sz="0" w:space="0" w:color="auto"/>
        <w:left w:val="none" w:sz="0" w:space="0" w:color="auto"/>
        <w:bottom w:val="none" w:sz="0" w:space="0" w:color="auto"/>
        <w:right w:val="none" w:sz="0" w:space="0" w:color="auto"/>
      </w:divBdr>
    </w:div>
    <w:div w:id="610355782">
      <w:bodyDiv w:val="1"/>
      <w:marLeft w:val="0"/>
      <w:marRight w:val="0"/>
      <w:marTop w:val="0"/>
      <w:marBottom w:val="0"/>
      <w:divBdr>
        <w:top w:val="none" w:sz="0" w:space="0" w:color="auto"/>
        <w:left w:val="none" w:sz="0" w:space="0" w:color="auto"/>
        <w:bottom w:val="none" w:sz="0" w:space="0" w:color="auto"/>
        <w:right w:val="none" w:sz="0" w:space="0" w:color="auto"/>
      </w:divBdr>
    </w:div>
    <w:div w:id="80662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juzimi.com/ju/81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zimi.com/ju/8675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陈君平</dc:creator>
  <cp:lastModifiedBy>bioxj</cp:lastModifiedBy>
  <cp:revision>7</cp:revision>
  <dcterms:created xsi:type="dcterms:W3CDTF">2020-05-15T00:48:00Z</dcterms:created>
  <dcterms:modified xsi:type="dcterms:W3CDTF">2020-06-03T02:21:00Z</dcterms:modified>
</cp:coreProperties>
</file>