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070" w:rsidRDefault="00347070" w:rsidP="00202048">
      <w:pPr>
        <w:pStyle w:val="2"/>
        <w:widowControl/>
        <w:shd w:val="clear" w:color="auto" w:fill="FFFFFF"/>
        <w:spacing w:before="0" w:beforeAutospacing="0" w:after="210" w:afterAutospacing="0" w:line="21" w:lineRule="atLeast"/>
        <w:ind w:firstLineChars="900" w:firstLine="3114"/>
        <w:rPr>
          <w:rStyle w:val="a3"/>
          <w:rFonts w:ascii="Microsoft YaHei UI" w:eastAsia="Microsoft YaHei UI" w:hAnsi="Microsoft YaHei UI" w:cs="Microsoft YaHei UI"/>
          <w:color w:val="FF2941"/>
          <w:spacing w:val="8"/>
          <w:sz w:val="30"/>
          <w:szCs w:val="30"/>
          <w:shd w:val="clear" w:color="auto" w:fill="FFFFFF"/>
        </w:rPr>
      </w:pPr>
      <w:r>
        <w:rPr>
          <w:rFonts w:ascii="Microsoft YaHei UI" w:eastAsia="Microsoft YaHei UI" w:hAnsi="Microsoft YaHei UI" w:cs="Microsoft YaHei UI"/>
          <w:color w:val="333333"/>
          <w:spacing w:val="8"/>
          <w:sz w:val="33"/>
          <w:szCs w:val="33"/>
          <w:shd w:val="clear" w:color="auto" w:fill="FFFFFF"/>
        </w:rPr>
        <w:t>第二章  地球上的大气考点梳理</w:t>
      </w: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t>考点1：大气的垂直分层</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3829685" cy="2576830"/>
            <wp:effectExtent l="19050" t="0" r="0" b="0"/>
            <wp:docPr id="1" name="图片 39" descr="241c3ff4798dd175aae016a696607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241c3ff4798dd175aae016a6966078d4"/>
                    <pic:cNvPicPr>
                      <a:picLocks noChangeAspect="1" noChangeArrowheads="1"/>
                    </pic:cNvPicPr>
                  </pic:nvPicPr>
                  <pic:blipFill>
                    <a:blip r:embed="rId6" cstate="print"/>
                    <a:srcRect/>
                    <a:stretch>
                      <a:fillRect/>
                    </a:stretch>
                  </pic:blipFill>
                  <pic:spPr bwMode="auto">
                    <a:xfrm>
                      <a:off x="0" y="0"/>
                      <a:ext cx="3829685" cy="2576830"/>
                    </a:xfrm>
                    <a:prstGeom prst="rect">
                      <a:avLst/>
                    </a:prstGeom>
                    <a:noFill/>
                    <a:ln w="9525">
                      <a:noFill/>
                      <a:miter lim="800000"/>
                      <a:headEnd/>
                      <a:tailEnd/>
                    </a:ln>
                  </pic:spPr>
                </pic:pic>
              </a:graphicData>
            </a:graphic>
          </wp:inline>
        </w:drawing>
      </w:r>
    </w:p>
    <w:p w:rsidR="00202048" w:rsidRDefault="00202048">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p>
    <w:tbl>
      <w:tblPr>
        <w:tblW w:w="10155" w:type="dxa"/>
        <w:jc w:val="center"/>
        <w:tblInd w:w="0" w:type="dxa"/>
        <w:tblCellMar>
          <w:left w:w="0" w:type="dxa"/>
          <w:right w:w="0" w:type="dxa"/>
        </w:tblCellMar>
        <w:tblLook w:val="0000"/>
      </w:tblPr>
      <w:tblGrid>
        <w:gridCol w:w="812"/>
        <w:gridCol w:w="1117"/>
        <w:gridCol w:w="3148"/>
        <w:gridCol w:w="2413"/>
        <w:gridCol w:w="2665"/>
      </w:tblGrid>
      <w:tr w:rsidR="00347070" w:rsidTr="00202048">
        <w:trPr>
          <w:trHeight w:val="121"/>
          <w:jc w:val="center"/>
        </w:trPr>
        <w:tc>
          <w:tcPr>
            <w:tcW w:w="9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widowControl/>
              <w:shd w:val="clear" w:color="auto" w:fill="FFFFFF"/>
              <w:wordWrap w:val="0"/>
              <w:jc w:val="left"/>
            </w:pPr>
          </w:p>
        </w:tc>
        <w:tc>
          <w:tcPr>
            <w:tcW w:w="15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对流层</w:t>
            </w:r>
          </w:p>
        </w:tc>
        <w:tc>
          <w:tcPr>
            <w:tcW w:w="1188"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平流层</w:t>
            </w:r>
          </w:p>
        </w:tc>
        <w:tc>
          <w:tcPr>
            <w:tcW w:w="1313"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高层大气</w:t>
            </w:r>
          </w:p>
        </w:tc>
      </w:tr>
      <w:tr w:rsidR="00347070" w:rsidTr="00202048">
        <w:trPr>
          <w:trHeight w:val="795"/>
          <w:jc w:val="center"/>
        </w:trPr>
        <w:tc>
          <w:tcPr>
            <w:tcW w:w="9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高度</w:t>
            </w:r>
          </w:p>
        </w:tc>
        <w:tc>
          <w:tcPr>
            <w:tcW w:w="15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低纬度地区为</w:t>
            </w:r>
            <w:r>
              <w:rPr>
                <w:rFonts w:ascii="Times New Roman" w:hAnsi="Times New Roman"/>
              </w:rPr>
              <w:t>17</w:t>
            </w:r>
            <w:r>
              <w:rPr>
                <w:rFonts w:ascii="宋体" w:hAnsi="宋体" w:cs="宋体" w:hint="eastAsia"/>
              </w:rPr>
              <w:t>～</w:t>
            </w:r>
            <w:r>
              <w:rPr>
                <w:rFonts w:ascii="Times New Roman" w:hAnsi="Times New Roman"/>
              </w:rPr>
              <w:t>18 km</w:t>
            </w:r>
            <w:r>
              <w:rPr>
                <w:rFonts w:ascii="宋体" w:hAnsi="宋体" w:cs="宋体" w:hint="eastAsia"/>
              </w:rPr>
              <w:t>，中纬度地区为</w:t>
            </w:r>
            <w:r>
              <w:rPr>
                <w:rFonts w:ascii="Times New Roman" w:hAnsi="Times New Roman"/>
              </w:rPr>
              <w:t>10</w:t>
            </w:r>
            <w:r>
              <w:rPr>
                <w:rFonts w:ascii="宋体" w:hAnsi="宋体" w:cs="宋体" w:hint="eastAsia"/>
              </w:rPr>
              <w:t>～</w:t>
            </w:r>
            <w:r>
              <w:rPr>
                <w:rFonts w:ascii="Times New Roman" w:hAnsi="Times New Roman"/>
              </w:rPr>
              <w:t>12 km</w:t>
            </w:r>
            <w:r>
              <w:rPr>
                <w:rFonts w:ascii="宋体" w:hAnsi="宋体" w:cs="宋体" w:hint="eastAsia"/>
              </w:rPr>
              <w:t>，高纬度地区为</w:t>
            </w:r>
            <w:r>
              <w:rPr>
                <w:rFonts w:ascii="Times New Roman" w:hAnsi="Times New Roman"/>
              </w:rPr>
              <w:t>8</w:t>
            </w:r>
            <w:r>
              <w:rPr>
                <w:rFonts w:ascii="宋体" w:hAnsi="宋体" w:cs="宋体" w:hint="eastAsia"/>
              </w:rPr>
              <w:t>～</w:t>
            </w:r>
            <w:r>
              <w:rPr>
                <w:rFonts w:ascii="Times New Roman" w:hAnsi="Times New Roman"/>
              </w:rPr>
              <w:t>9 km</w:t>
            </w:r>
          </w:p>
        </w:tc>
        <w:tc>
          <w:tcPr>
            <w:tcW w:w="1188"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自对流层顶部至</w:t>
            </w:r>
            <w:r>
              <w:rPr>
                <w:rFonts w:ascii="Times New Roman" w:hAnsi="Times New Roman"/>
              </w:rPr>
              <w:t>50</w:t>
            </w:r>
            <w:r>
              <w:rPr>
                <w:rFonts w:ascii="宋体" w:hAnsi="宋体" w:cs="宋体" w:hint="eastAsia"/>
              </w:rPr>
              <w:t>～</w:t>
            </w:r>
            <w:r>
              <w:rPr>
                <w:rFonts w:ascii="Times New Roman" w:hAnsi="Times New Roman"/>
              </w:rPr>
              <w:t>55 km</w:t>
            </w:r>
          </w:p>
        </w:tc>
        <w:tc>
          <w:tcPr>
            <w:tcW w:w="1313"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自平流层顶部以上到大气上界</w:t>
            </w:r>
            <w:r>
              <w:rPr>
                <w:rFonts w:ascii="Times New Roman" w:hAnsi="Times New Roman"/>
              </w:rPr>
              <w:t>2 000</w:t>
            </w:r>
            <w:r>
              <w:rPr>
                <w:rFonts w:ascii="宋体" w:hAnsi="宋体" w:cs="宋体" w:hint="eastAsia"/>
              </w:rPr>
              <w:t>～</w:t>
            </w:r>
            <w:r>
              <w:rPr>
                <w:rFonts w:ascii="Times New Roman" w:hAnsi="Times New Roman"/>
              </w:rPr>
              <w:t>3 000 km</w:t>
            </w:r>
          </w:p>
        </w:tc>
      </w:tr>
      <w:tr w:rsidR="00347070" w:rsidTr="00202048">
        <w:trPr>
          <w:jc w:val="center"/>
        </w:trPr>
        <w:tc>
          <w:tcPr>
            <w:tcW w:w="40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气温垂直变化</w:t>
            </w:r>
          </w:p>
        </w:tc>
        <w:tc>
          <w:tcPr>
            <w:tcW w:w="5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规律</w:t>
            </w:r>
          </w:p>
        </w:tc>
        <w:tc>
          <w:tcPr>
            <w:tcW w:w="15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气温随高度的升高而下降，海拔每升高</w:t>
            </w:r>
            <w:r>
              <w:rPr>
                <w:rFonts w:ascii="Times New Roman" w:hAnsi="Times New Roman"/>
              </w:rPr>
              <w:t>100 m</w:t>
            </w:r>
            <w:r>
              <w:rPr>
                <w:rFonts w:ascii="宋体" w:hAnsi="宋体" w:cs="宋体" w:hint="eastAsia"/>
              </w:rPr>
              <w:t>，气温约降低</w:t>
            </w:r>
            <w:r>
              <w:rPr>
                <w:rFonts w:ascii="Times New Roman" w:hAnsi="Times New Roman"/>
              </w:rPr>
              <w:t xml:space="preserve">0.6 </w:t>
            </w:r>
            <w:r>
              <w:rPr>
                <w:rFonts w:ascii="宋体" w:hAnsi="宋体" w:cs="宋体" w:hint="eastAsia"/>
              </w:rPr>
              <w:t>℃</w:t>
            </w:r>
          </w:p>
        </w:tc>
        <w:tc>
          <w:tcPr>
            <w:tcW w:w="1188"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下层气温随高度变化很小，</w:t>
            </w:r>
            <w:r>
              <w:rPr>
                <w:rFonts w:ascii="Times New Roman" w:hAnsi="Times New Roman"/>
              </w:rPr>
              <w:t>30 km</w:t>
            </w:r>
            <w:r>
              <w:rPr>
                <w:rFonts w:ascii="宋体" w:hAnsi="宋体" w:cs="宋体" w:hint="eastAsia"/>
              </w:rPr>
              <w:t>以上气温随高度升高而迅速上升</w:t>
            </w:r>
          </w:p>
        </w:tc>
        <w:tc>
          <w:tcPr>
            <w:tcW w:w="1313"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起初随高度增加而下降，后随高度升高而上升</w:t>
            </w:r>
          </w:p>
        </w:tc>
      </w:tr>
      <w:tr w:rsidR="00347070" w:rsidTr="00202048">
        <w:trPr>
          <w:jc w:val="center"/>
        </w:trPr>
        <w:tc>
          <w:tcPr>
            <w:tcW w:w="40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5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原因</w:t>
            </w:r>
          </w:p>
        </w:tc>
        <w:tc>
          <w:tcPr>
            <w:tcW w:w="15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地面是对流层大气主要、直接的热源，离地面越远、气温越低</w:t>
            </w:r>
          </w:p>
        </w:tc>
        <w:tc>
          <w:tcPr>
            <w:tcW w:w="1188"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该层气温基本不受地面影响，主要为臭氧大量吸收太阳紫外线而增温</w:t>
            </w:r>
          </w:p>
        </w:tc>
        <w:tc>
          <w:tcPr>
            <w:tcW w:w="1313"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高空有氧原子吸收太阳辐射</w:t>
            </w:r>
          </w:p>
        </w:tc>
      </w:tr>
      <w:tr w:rsidR="00347070" w:rsidTr="00202048">
        <w:trPr>
          <w:trHeight w:val="465"/>
          <w:jc w:val="center"/>
        </w:trPr>
        <w:tc>
          <w:tcPr>
            <w:tcW w:w="9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空气运动</w:t>
            </w:r>
          </w:p>
        </w:tc>
        <w:tc>
          <w:tcPr>
            <w:tcW w:w="15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对流运动显著</w:t>
            </w:r>
          </w:p>
        </w:tc>
        <w:tc>
          <w:tcPr>
            <w:tcW w:w="1188"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平流运动为主</w:t>
            </w:r>
          </w:p>
        </w:tc>
        <w:tc>
          <w:tcPr>
            <w:tcW w:w="1313"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自下而上先对流后平流</w:t>
            </w:r>
          </w:p>
        </w:tc>
      </w:tr>
      <w:tr w:rsidR="00347070" w:rsidTr="00202048">
        <w:trPr>
          <w:trHeight w:val="136"/>
          <w:jc w:val="center"/>
        </w:trPr>
        <w:tc>
          <w:tcPr>
            <w:tcW w:w="9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天气现象</w:t>
            </w:r>
          </w:p>
        </w:tc>
        <w:tc>
          <w:tcPr>
            <w:tcW w:w="15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复杂多变</w:t>
            </w:r>
          </w:p>
        </w:tc>
        <w:tc>
          <w:tcPr>
            <w:tcW w:w="1188"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天气晴朗</w:t>
            </w:r>
          </w:p>
        </w:tc>
        <w:tc>
          <w:tcPr>
            <w:tcW w:w="1313"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稳定少变</w:t>
            </w:r>
          </w:p>
        </w:tc>
      </w:tr>
      <w:tr w:rsidR="00347070" w:rsidTr="00202048">
        <w:trPr>
          <w:trHeight w:val="1456"/>
          <w:jc w:val="center"/>
        </w:trPr>
        <w:tc>
          <w:tcPr>
            <w:tcW w:w="9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与人类的关系</w:t>
            </w:r>
          </w:p>
        </w:tc>
        <w:tc>
          <w:tcPr>
            <w:tcW w:w="15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人类生活在对流层的底部，对流层与人类关系最密切</w:t>
            </w:r>
          </w:p>
        </w:tc>
        <w:tc>
          <w:tcPr>
            <w:tcW w:w="1188"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臭氧大量吸收紫外线，成为人类生存环境的天然屏障；大气稳定，适合航空飞行</w:t>
            </w:r>
          </w:p>
        </w:tc>
        <w:tc>
          <w:tcPr>
            <w:tcW w:w="1313"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在</w:t>
            </w:r>
            <w:r>
              <w:rPr>
                <w:rFonts w:ascii="Times New Roman" w:hAnsi="Times New Roman"/>
              </w:rPr>
              <w:t>80</w:t>
            </w:r>
            <w:r>
              <w:rPr>
                <w:rFonts w:ascii="宋体" w:hAnsi="宋体" w:cs="宋体" w:hint="eastAsia"/>
              </w:rPr>
              <w:t>～</w:t>
            </w:r>
            <w:r>
              <w:rPr>
                <w:rFonts w:ascii="Times New Roman" w:hAnsi="Times New Roman"/>
              </w:rPr>
              <w:t>500 km</w:t>
            </w:r>
            <w:r>
              <w:rPr>
                <w:rFonts w:ascii="宋体" w:hAnsi="宋体" w:cs="宋体" w:hint="eastAsia"/>
              </w:rPr>
              <w:t>的高空，有若干电离层，能反射无线电波，对无线电通信有重要作用</w:t>
            </w:r>
          </w:p>
        </w:tc>
      </w:tr>
    </w:tbl>
    <w:p w:rsidR="00347070" w:rsidRDefault="00347070" w:rsidP="00202048">
      <w:pPr>
        <w:pStyle w:val="a4"/>
        <w:widowControl/>
        <w:shd w:val="clear" w:color="auto" w:fill="FFFFFF"/>
        <w:spacing w:before="0" w:beforeAutospacing="0" w:after="0" w:afterAutospacing="0"/>
        <w:ind w:firstLineChars="1000" w:firstLine="3160"/>
        <w:jc w:val="both"/>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lastRenderedPageBreak/>
        <w:t>考点2：大气受热原理及应用</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1</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大气削弱作用原理应用</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分析某地区太阳能的多寡</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高海拔地区</w:t>
      </w:r>
      <w:r>
        <w:rPr>
          <w:rFonts w:ascii="Times New Roman" w:eastAsia="Microsoft YaHei UI" w:hAnsi="Times New Roman"/>
          <w:color w:val="333333"/>
          <w:spacing w:val="8"/>
          <w:sz w:val="25"/>
          <w:szCs w:val="25"/>
          <w:shd w:val="clear" w:color="auto" w:fill="FFFFFF"/>
        </w:rPr>
        <w:t>(</w:t>
      </w:r>
      <w:r>
        <w:rPr>
          <w:rFonts w:ascii="黑体" w:eastAsia="黑体" w:hAnsi="宋体" w:cs="黑体" w:hint="eastAsia"/>
          <w:color w:val="333333"/>
          <w:spacing w:val="8"/>
          <w:sz w:val="25"/>
          <w:szCs w:val="25"/>
          <w:shd w:val="clear" w:color="auto" w:fill="FFFFFF"/>
        </w:rPr>
        <w:t>如青藏高原地区</w:t>
      </w:r>
      <w:r>
        <w:rPr>
          <w:rFonts w:ascii="Times New Roman" w:eastAsia="Microsoft YaHei UI" w:hAnsi="Times New Roman"/>
          <w:color w:val="333333"/>
          <w:spacing w:val="8"/>
          <w:sz w:val="25"/>
          <w:szCs w:val="25"/>
          <w:shd w:val="clear" w:color="auto" w:fill="FFFFFF"/>
        </w:rPr>
        <w:t>)</w:t>
      </w:r>
    </w:p>
    <w:p w:rsidR="00347070" w:rsidRDefault="00347070">
      <w:pPr>
        <w:pStyle w:val="a4"/>
        <w:widowControl/>
        <w:shd w:val="clear" w:color="auto" w:fill="FFFFFF"/>
        <w:tabs>
          <w:tab w:val="left" w:pos="7800"/>
        </w:tabs>
        <w:spacing w:before="0" w:beforeAutospacing="0" w:after="0" w:afterAutospacing="0"/>
        <w:ind w:firstLineChars="1500" w:firstLine="2700"/>
        <w:jc w:val="both"/>
        <w:rPr>
          <w:rFonts w:ascii="Microsoft YaHei UI" w:eastAsia="Microsoft YaHei UI" w:hAnsi="Microsoft YaHei UI" w:cs="Microsoft YaHei UI"/>
          <w:color w:val="333333"/>
          <w:spacing w:val="8"/>
          <w:sz w:val="25"/>
          <w:szCs w:val="25"/>
        </w:rPr>
      </w:pPr>
      <w:r>
        <w:rPr>
          <w:sz w:val="18"/>
        </w:rPr>
        <w:pict>
          <v:group id="组合 75" o:spid="_x0000_s1071" style="position:absolute;left:0;text-align:left;margin-left:130.05pt;margin-top:1.75pt;width:275.85pt;height:12.75pt;z-index:251657728" coordorigin="4438,19878" coordsize="5517,255" o:gfxdata="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Dhi5Ne1wAAAAgBAAAPAAAAAAAAAAEAIAAAACIAAABkcnMvZG93&#10;bnJldi54bWxQSwECFAAUAAAACACHTuJAzl6xWQIEAABBEAAADgAAAAAAAAABACAAAAAmAQAAZHJz&#10;L2Uyb0RvYy54bWxQSwUGAAAAAAYABgBZAQAAmgcAAAAA&#10;">
            <v:rect id="矩形 69" o:spid="_x0000_s1066" style="position:absolute;left:4438;top:19878;width:1666;height:249;v-text-anchor:middle" o:gfxdata="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Ze9OnaAAAACAEAAA8AAAAAAAAAAQAgAAAAIgAAAGRycy9kb3ducmV2LnhtbFBLAQIUABQA&#10;AAAIAIdO4kC1fNpPYAIAAJ8EAAAOAAAAAAAAAAEAIAAAACkBAABkcnMvZTJvRG9jLnhtbFBLBQYA&#10;AAAABgAGAFkBAAD7BQAAAAA=&#10;" filled="f" strokecolor="#41719c" strokeweight="1pt">
              <v:fill o:detectmouseclick="t"/>
            </v:rect>
            <v:rect id="矩形 70" o:spid="_x0000_s1067" style="position:absolute;left:8795;top:19893;width:1160;height:240;v-text-anchor:middle" o:gfxdata="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gyDz2QAAAAgBAAAPAAAAAAAAAAEAIAAAACIAAABkcnMvZG93bnJldi54bWxQSwECFAAUAAAA&#10;CACHTuJAn5gVMl8CAACfBAAADgAAAAAAAAABACAAAAAoAQAAZHJzL2Uyb0RvYy54bWxQSwUGAAAA&#10;AAYABgBZAQAA+QUAAAAA&#10;" filled="f" strokecolor="#41719c" strokeweight="1pt">
              <v:fill o:detectmouseclick="t"/>
            </v:rect>
            <v:rect id="矩形 71" o:spid="_x0000_s1068" style="position:absolute;left:6579;top:19890;width:1742;height:242;v-text-anchor:middle" o:gfxdata="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6C0Ki2QAAAAgBAAAPAAAAAAAAAAEAIAAAACIAAABkcnMvZG93bnJldi54bWxQSwECFAAUAAAA&#10;CACHTuJA3ntstl8CAACfBAAADgAAAAAAAAABACAAAAAoAQAAZHJzL2Uyb0RvYy54bWxQSwUGAAAA&#10;AAYABgBZAQAA+QUAAAAA&#10;" filled="f" strokecolor="#41719c" strokeweight="1pt">
              <v:fill o:detectmouseclick="t"/>
            </v:rect>
            <v:shapetype id="_x0000_t32" coordsize="21600,21600" o:spt="32" o:oned="t" path="m,l21600,21600e" filled="f">
              <v:path arrowok="t" fillok="f" o:connecttype="none"/>
              <o:lock v:ext="edit" shapetype="t"/>
            </v:shapetype>
            <v:shape id="直接箭头连接符 73" o:spid="_x0000_s1069" type="#_x0000_t32" style="position:absolute;left:6104;top:20003;width:475;height:8" o:gfxdata="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YvivQAA&#10;ANsAAAAPAAAAAAAAAAEAIAAAACIAAABkcnMvZG93bnJldi54bWxQSwECFAAUAAAACACHTuJAMy8F&#10;njsAAAA5AAAAEAAAAAAAAAABACAAAAAMAQAAZHJzL3NoYXBleG1sLnhtbFBLBQYAAAAABgAGAFsB&#10;AAC2AwAAAAA=&#10;" strokecolor="#5b9bd5" strokeweight=".5pt">
              <v:fill o:detectmouseclick="t"/>
              <v:stroke endarrow="open" joinstyle="miter"/>
            </v:shape>
            <v:shape id="直接箭头连接符 74" o:spid="_x0000_s1070" type="#_x0000_t32" style="position:absolute;left:8333;top:20009;width:475;height:8" o:gfxdata="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N8o7fWAAAACQEAAA8AAAAAAAAAAQAgAAAAIgAAAGRycy9kb3ducmV2LnhtbFBLAQIUABQA&#10;AAAIAIdO4kBQFTCy8gEAAJQDAAAOAAAAAAAAAAEAIAAAACUBAABkcnMvZTJvRG9jLnhtbFBLBQYA&#10;AAAABgAGAFkBAACJBQAAAAA=&#10;" strokecolor="#5b9bd5" strokeweight=".5pt">
              <v:fill o:detectmouseclick="t"/>
              <v:stroke endarrow="open" joinstyle="miter"/>
            </v:shape>
          </v:group>
        </w:pict>
      </w:r>
      <w:r>
        <w:rPr>
          <w:rFonts w:ascii="Microsoft YaHei UI" w:eastAsia="Microsoft YaHei UI" w:hAnsi="Microsoft YaHei UI" w:cs="Microsoft YaHei UI" w:hint="eastAsia"/>
          <w:color w:val="333333"/>
          <w:spacing w:val="8"/>
          <w:sz w:val="18"/>
          <w:szCs w:val="18"/>
          <w:shd w:val="clear" w:color="auto" w:fill="FFFFFF"/>
        </w:rPr>
        <w:t>海拔高</w:t>
      </w:r>
      <w:r>
        <w:rPr>
          <w:rFonts w:ascii="Microsoft YaHei UI" w:eastAsia="Microsoft YaHei UI" w:hAnsi="Microsoft YaHei UI" w:cs="Microsoft YaHei UI" w:hint="eastAsia"/>
          <w:color w:val="333333"/>
          <w:spacing w:val="8"/>
          <w:sz w:val="18"/>
          <w:szCs w:val="18"/>
          <w:shd w:val="clear" w:color="auto" w:fill="FFFFFF"/>
          <w:lang w:val="en-IE"/>
        </w:rPr>
        <w:t>，</w:t>
      </w:r>
      <w:r>
        <w:rPr>
          <w:rFonts w:ascii="Microsoft YaHei UI" w:eastAsia="Microsoft YaHei UI" w:hAnsi="Microsoft YaHei UI" w:cs="Microsoft YaHei UI" w:hint="eastAsia"/>
          <w:color w:val="333333"/>
          <w:spacing w:val="8"/>
          <w:sz w:val="18"/>
          <w:szCs w:val="18"/>
          <w:shd w:val="clear" w:color="auto" w:fill="FFFFFF"/>
        </w:rPr>
        <w:t>空气稀薄</w:t>
      </w:r>
      <w:r>
        <w:rPr>
          <w:rFonts w:ascii="Microsoft YaHei UI" w:eastAsia="Microsoft YaHei UI" w:hAnsi="Microsoft YaHei UI" w:cs="Microsoft YaHei UI" w:hint="eastAsia"/>
          <w:color w:val="333333"/>
          <w:spacing w:val="8"/>
          <w:sz w:val="25"/>
          <w:szCs w:val="25"/>
          <w:shd w:val="clear" w:color="auto" w:fill="FFFFFF"/>
        </w:rPr>
        <w:t xml:space="preserve">    </w:t>
      </w:r>
      <w:r>
        <w:rPr>
          <w:rFonts w:ascii="Microsoft YaHei UI" w:eastAsia="Microsoft YaHei UI" w:hAnsi="Microsoft YaHei UI" w:cs="Microsoft YaHei UI" w:hint="eastAsia"/>
          <w:color w:val="333333"/>
          <w:spacing w:val="8"/>
          <w:sz w:val="18"/>
          <w:szCs w:val="18"/>
          <w:shd w:val="clear" w:color="auto" w:fill="FFFFFF"/>
        </w:rPr>
        <w:t>大气的削弱作用弱      太阳能丰富</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内陆地区</w:t>
      </w:r>
      <w:r>
        <w:rPr>
          <w:rFonts w:ascii="Times New Roman" w:eastAsia="Microsoft YaHei UI" w:hAnsi="Times New Roman"/>
          <w:color w:val="333333"/>
          <w:spacing w:val="8"/>
          <w:sz w:val="25"/>
          <w:szCs w:val="25"/>
          <w:shd w:val="clear" w:color="auto" w:fill="FFFFFF"/>
        </w:rPr>
        <w:t>(</w:t>
      </w:r>
      <w:r>
        <w:rPr>
          <w:rFonts w:ascii="黑体" w:eastAsia="黑体" w:hAnsi="宋体" w:cs="黑体" w:hint="eastAsia"/>
          <w:color w:val="333333"/>
          <w:spacing w:val="8"/>
          <w:sz w:val="25"/>
          <w:szCs w:val="25"/>
          <w:shd w:val="clear" w:color="auto" w:fill="FFFFFF"/>
        </w:rPr>
        <w:t>如我国西北地区</w:t>
      </w:r>
      <w:r>
        <w:rPr>
          <w:rFonts w:ascii="Times New Roman" w:eastAsia="Microsoft YaHei UI" w:hAnsi="Times New Roman"/>
          <w:color w:val="333333"/>
          <w:spacing w:val="8"/>
          <w:sz w:val="25"/>
          <w:szCs w:val="25"/>
          <w:shd w:val="clear" w:color="auto" w:fill="FFFFFF"/>
        </w:rPr>
        <w:t>)</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3521075" cy="368300"/>
            <wp:effectExtent l="19050" t="0" r="3175" b="0"/>
            <wp:docPr id="2" name="图片 40" descr="3b1e96fe741cdb0180fed6f4df31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3b1e96fe741cdb0180fed6f4df311677"/>
                    <pic:cNvPicPr>
                      <a:picLocks noChangeAspect="1" noChangeArrowheads="1"/>
                    </pic:cNvPicPr>
                  </pic:nvPicPr>
                  <pic:blipFill>
                    <a:blip r:embed="rId7" cstate="print"/>
                    <a:srcRect/>
                    <a:stretch>
                      <a:fillRect/>
                    </a:stretch>
                  </pic:blipFill>
                  <pic:spPr bwMode="auto">
                    <a:xfrm>
                      <a:off x="0" y="0"/>
                      <a:ext cx="3521075" cy="36830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湿润内陆盆地</w:t>
      </w:r>
      <w:r>
        <w:rPr>
          <w:rFonts w:ascii="Times New Roman" w:eastAsia="Microsoft YaHei UI" w:hAnsi="Times New Roman"/>
          <w:color w:val="333333"/>
          <w:spacing w:val="8"/>
          <w:sz w:val="25"/>
          <w:szCs w:val="25"/>
          <w:shd w:val="clear" w:color="auto" w:fill="FFFFFF"/>
        </w:rPr>
        <w:t>(</w:t>
      </w:r>
      <w:r>
        <w:rPr>
          <w:rFonts w:ascii="黑体" w:eastAsia="黑体" w:hAnsi="宋体" w:cs="黑体" w:hint="eastAsia"/>
          <w:color w:val="333333"/>
          <w:spacing w:val="8"/>
          <w:sz w:val="25"/>
          <w:szCs w:val="25"/>
          <w:shd w:val="clear" w:color="auto" w:fill="FFFFFF"/>
        </w:rPr>
        <w:t>如四川盆地</w:t>
      </w:r>
      <w:r>
        <w:rPr>
          <w:rFonts w:ascii="Times New Roman" w:eastAsia="Microsoft YaHei UI" w:hAnsi="Times New Roman"/>
          <w:color w:val="333333"/>
          <w:spacing w:val="8"/>
          <w:sz w:val="25"/>
          <w:szCs w:val="25"/>
          <w:shd w:val="clear" w:color="auto" w:fill="FFFFFF"/>
        </w:rPr>
        <w:t>)</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3580130" cy="712470"/>
            <wp:effectExtent l="19050" t="0" r="1270" b="0"/>
            <wp:docPr id="3" name="图片 41" descr="107567eb21afd8ebdf593b520b80c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107567eb21afd8ebdf593b520b80ce79"/>
                    <pic:cNvPicPr>
                      <a:picLocks noChangeAspect="1" noChangeArrowheads="1"/>
                    </pic:cNvPicPr>
                  </pic:nvPicPr>
                  <pic:blipFill>
                    <a:blip r:embed="rId8" cstate="print"/>
                    <a:srcRect/>
                    <a:stretch>
                      <a:fillRect/>
                    </a:stretch>
                  </pic:blipFill>
                  <pic:spPr bwMode="auto">
                    <a:xfrm>
                      <a:off x="0" y="0"/>
                      <a:ext cx="3580130" cy="71247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jc w:val="both"/>
        <w:rPr>
          <w:rFonts w:ascii="Microsoft YaHei UI" w:eastAsia="黑体"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2</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大气保温作用的应用</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解释温室气体大量排放对全球气候变暖的影响</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3597910" cy="754380"/>
            <wp:effectExtent l="19050" t="0" r="2540" b="0"/>
            <wp:docPr id="4" name="图片 42" descr="e27ef408d24b5dadf327205715bf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e27ef408d24b5dadf327205715bf0645"/>
                    <pic:cNvPicPr>
                      <a:picLocks noChangeAspect="1" noChangeArrowheads="1"/>
                    </pic:cNvPicPr>
                  </pic:nvPicPr>
                  <pic:blipFill>
                    <a:blip r:embed="rId9" cstate="print"/>
                    <a:srcRect/>
                    <a:stretch>
                      <a:fillRect/>
                    </a:stretch>
                  </pic:blipFill>
                  <pic:spPr bwMode="auto">
                    <a:xfrm>
                      <a:off x="0" y="0"/>
                      <a:ext cx="3597910" cy="75438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分析农业实践中的一些现象</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我国北方地区利用温室大棚生产反季节蔬菜。</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深秋农民利用燃烧秸秆制造烟雾预防霜冻。</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③</w:t>
      </w:r>
      <w:r>
        <w:rPr>
          <w:rFonts w:ascii="宋体" w:hAnsi="宋体" w:cs="宋体" w:hint="eastAsia"/>
          <w:color w:val="333333"/>
          <w:spacing w:val="8"/>
          <w:sz w:val="25"/>
          <w:szCs w:val="25"/>
          <w:shd w:val="clear" w:color="auto" w:fill="FFFFFF"/>
        </w:rPr>
        <w:t>华北地区早春农民利用地膜覆盖进行农作物种植。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④</w:t>
      </w:r>
      <w:r>
        <w:rPr>
          <w:rFonts w:ascii="宋体" w:hAnsi="宋体" w:cs="宋体" w:hint="eastAsia"/>
          <w:color w:val="333333"/>
          <w:spacing w:val="8"/>
          <w:sz w:val="25"/>
          <w:szCs w:val="25"/>
          <w:shd w:val="clear" w:color="auto" w:fill="FFFFFF"/>
        </w:rPr>
        <w:t>干旱半干旱地区果园中铺沙或鹅卵石，不但能防止土壤水分蒸发，还能增加昼夜温差，有利于水果的糖分积累等。</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大气受热过程原理的综合应用——昼夜温差大小的分析</w:t>
      </w:r>
    </w:p>
    <w:p w:rsidR="00202048" w:rsidRDefault="00202048" w:rsidP="00202048">
      <w:pPr>
        <w:pStyle w:val="a4"/>
        <w:widowControl/>
        <w:shd w:val="clear" w:color="auto" w:fill="FFFFFF"/>
        <w:spacing w:before="0" w:beforeAutospacing="0" w:after="0" w:afterAutospacing="0"/>
        <w:ind w:firstLine="418"/>
        <w:jc w:val="both"/>
        <w:rPr>
          <w:rFonts w:ascii="宋体" w:hAnsi="宋体" w:cs="宋体" w:hint="eastAsia"/>
          <w:color w:val="333333"/>
          <w:spacing w:val="8"/>
          <w:sz w:val="25"/>
          <w:szCs w:val="25"/>
          <w:shd w:val="clear" w:color="auto" w:fill="FFFFFF"/>
        </w:rPr>
      </w:pPr>
    </w:p>
    <w:p w:rsidR="00202048" w:rsidRDefault="00202048" w:rsidP="00202048">
      <w:pPr>
        <w:pStyle w:val="a4"/>
        <w:widowControl/>
        <w:shd w:val="clear" w:color="auto" w:fill="FFFFFF"/>
        <w:spacing w:before="0" w:beforeAutospacing="0" w:after="0" w:afterAutospacing="0"/>
        <w:ind w:firstLine="418"/>
        <w:jc w:val="both"/>
        <w:rPr>
          <w:rFonts w:ascii="宋体" w:hAnsi="宋体" w:cs="宋体" w:hint="eastAsia"/>
          <w:color w:val="333333"/>
          <w:spacing w:val="8"/>
          <w:sz w:val="25"/>
          <w:szCs w:val="25"/>
          <w:shd w:val="clear" w:color="auto" w:fill="FFFFFF"/>
        </w:rPr>
      </w:pPr>
    </w:p>
    <w:p w:rsidR="00202048" w:rsidRDefault="00347070" w:rsidP="00202048">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lastRenderedPageBreak/>
        <w:t>分析昼夜温差的大小要结合大气受热过程原理，主要从地势高低、天气状况、下垫面性质几方面分析。</w:t>
      </w:r>
    </w:p>
    <w:p w:rsidR="00347070" w:rsidRDefault="00347070" w:rsidP="00202048">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地势高低：地势高→大气稀薄→白天大气的削弱作用和夜晚大气的保温作用都弱→昼夜温差大。</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天气状况：晴朗的天气条件下，白天大气的削弱作用和夜晚大气的保温作用都弱→昼夜温差大。</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③</w:t>
      </w:r>
      <w:r>
        <w:rPr>
          <w:rFonts w:ascii="宋体" w:hAnsi="宋体" w:cs="宋体" w:hint="eastAsia"/>
          <w:color w:val="333333"/>
          <w:spacing w:val="8"/>
          <w:sz w:val="25"/>
          <w:szCs w:val="25"/>
          <w:shd w:val="clear" w:color="auto" w:fill="FFFFFF"/>
        </w:rPr>
        <w:t>下垫面性质：下垫面的比热容大→增温和降温速度都慢→昼夜温差小，如海洋的昼夜温差一般小于陆地。</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3</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与青藏高原有关的大气热力作用</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青藏高原太阳辐射强</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纬度较低，太阳高度大，太阳辐射强度大；②地势高，空气稀薄，大气削弱的太阳辐射少，到达地面的太阳辐射多；③晴天多，日照时间长。</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青藏高原气温日较差大</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地势高，空气稀薄，白天大气削弱的太阳辐射少，到达地面的太阳辐射多，增温快，夜晚大气逆辐射弱，地面损失的热量多。</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青藏高原气温年较差小</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地势高，空气稀薄，大气保温作用差，因此夏季气温低；②纬度低，冬季太阳高度大，日照时间较长，因此冬季气温较高。</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(4)</w:t>
      </w:r>
      <w:r>
        <w:rPr>
          <w:rFonts w:ascii="黑体" w:eastAsia="黑体" w:hAnsi="宋体" w:cs="黑体" w:hint="eastAsia"/>
          <w:color w:val="333333"/>
          <w:spacing w:val="8"/>
          <w:sz w:val="25"/>
          <w:szCs w:val="25"/>
          <w:shd w:val="clear" w:color="auto" w:fill="FFFFFF"/>
        </w:rPr>
        <w:t>青藏高原比同纬度长江中下游平原气温低</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地面辐射是近地面大气的直接热源，而青藏高原地势高，空气稀薄，大气对地面长波辐射的吸收能力有限，不利于热量的积累，且大气逆辐射弱，地面损失的热量多，所以年均温较低。</w:t>
      </w:r>
    </w:p>
    <w:p w:rsidR="00202048" w:rsidRDefault="00202048">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lastRenderedPageBreak/>
        <w:t>考点3：逆温现象</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1</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逆温现象产生的机理</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在对流层，气温垂直分布的一般情况是随高度增加而降低，大约每升高</w:t>
      </w:r>
      <w:r>
        <w:rPr>
          <w:rFonts w:ascii="Times New Roman" w:eastAsia="Microsoft YaHei UI" w:hAnsi="Times New Roman"/>
          <w:color w:val="333333"/>
          <w:spacing w:val="8"/>
          <w:sz w:val="25"/>
          <w:szCs w:val="25"/>
          <w:shd w:val="clear" w:color="auto" w:fill="FFFFFF"/>
        </w:rPr>
        <w:t>100 m</w:t>
      </w:r>
      <w:r>
        <w:rPr>
          <w:rFonts w:ascii="宋体" w:hAnsi="宋体" w:cs="宋体" w:hint="eastAsia"/>
          <w:color w:val="333333"/>
          <w:spacing w:val="8"/>
          <w:sz w:val="25"/>
          <w:szCs w:val="25"/>
          <w:shd w:val="clear" w:color="auto" w:fill="FFFFFF"/>
        </w:rPr>
        <w:t>，气温降低</w:t>
      </w:r>
      <w:r>
        <w:rPr>
          <w:rFonts w:ascii="Times New Roman" w:hAnsi="Times New Roman"/>
          <w:color w:val="333333"/>
          <w:spacing w:val="8"/>
          <w:sz w:val="25"/>
          <w:szCs w:val="25"/>
          <w:shd w:val="clear" w:color="auto" w:fill="FFFFFF"/>
        </w:rPr>
        <w:t>0.6</w:t>
      </w:r>
      <w:r>
        <w:rPr>
          <w:rFonts w:ascii="宋体" w:hAnsi="宋体" w:cs="宋体" w:hint="eastAsia"/>
          <w:color w:val="333333"/>
          <w:spacing w:val="8"/>
          <w:sz w:val="25"/>
          <w:szCs w:val="25"/>
          <w:shd w:val="clear" w:color="auto" w:fill="FFFFFF"/>
        </w:rPr>
        <w:t>℃，这主要是由于对流层大气的主要热源是地面，离地面越远，受热越少，气温就越低。但在一定条件下，对流层中也会出现气温随高度增加而上升的现象，被称为逆温现象。</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2</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逆温的类型、过程及其影响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逆温的类型及成因</w:t>
      </w:r>
    </w:p>
    <w:tbl>
      <w:tblPr>
        <w:tblW w:w="10155" w:type="dxa"/>
        <w:jc w:val="center"/>
        <w:tblInd w:w="0" w:type="dxa"/>
        <w:tblCellMar>
          <w:left w:w="0" w:type="dxa"/>
          <w:right w:w="0" w:type="dxa"/>
        </w:tblCellMar>
        <w:tblLook w:val="0000"/>
      </w:tblPr>
      <w:tblGrid>
        <w:gridCol w:w="2437"/>
        <w:gridCol w:w="3859"/>
        <w:gridCol w:w="3859"/>
      </w:tblGrid>
      <w:tr w:rsidR="00347070">
        <w:trPr>
          <w:jc w:val="center"/>
        </w:trPr>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类型</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成因</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特点</w:t>
            </w:r>
          </w:p>
        </w:tc>
      </w:tr>
      <w:tr w:rsidR="00347070">
        <w:trPr>
          <w:jc w:val="center"/>
        </w:trPr>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辐射逆温</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地面辐射冷却，在晴朗无云或少云的夜晚，地面辐射冷却快，离地面越近，降温越快</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大陆上常年均可出现，尤以冬季最强</w:t>
            </w:r>
          </w:p>
        </w:tc>
      </w:tr>
      <w:tr w:rsidR="00347070">
        <w:trPr>
          <w:jc w:val="center"/>
        </w:trPr>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平流逆温</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暖空气水平移动到冷的地面或水面上，而发生的冷接触作用</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越近地表，降温越快</w:t>
            </w:r>
          </w:p>
        </w:tc>
      </w:tr>
      <w:tr w:rsidR="00347070">
        <w:trPr>
          <w:jc w:val="center"/>
        </w:trPr>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锋面逆温</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冷暖气团温度差异显著，暖气团位于锋面上部</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出现于锋面附近</w:t>
            </w:r>
          </w:p>
        </w:tc>
      </w:tr>
      <w:tr w:rsidR="00347070">
        <w:trPr>
          <w:jc w:val="center"/>
        </w:trPr>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地形逆温</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冷空气沿斜坡向低谷和盆地流动</w:t>
            </w:r>
          </w:p>
        </w:tc>
        <w:tc>
          <w:tcPr>
            <w:tcW w:w="19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出现于山谷或盆地</w:t>
            </w:r>
          </w:p>
        </w:tc>
      </w:tr>
    </w:tbl>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逆温的形成及消失过程</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3253740" cy="890905"/>
            <wp:effectExtent l="19050" t="0" r="3810" b="0"/>
            <wp:docPr id="5" name="图片 43" descr="07a5bab43faa7257a094dc1312caa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07a5bab43faa7257a094dc1312caa27a"/>
                    <pic:cNvPicPr>
                      <a:picLocks noChangeAspect="1" noChangeArrowheads="1"/>
                    </pic:cNvPicPr>
                  </pic:nvPicPr>
                  <pic:blipFill>
                    <a:blip r:embed="rId10" cstate="print"/>
                    <a:srcRect/>
                    <a:stretch>
                      <a:fillRect/>
                    </a:stretch>
                  </pic:blipFill>
                  <pic:spPr bwMode="auto">
                    <a:xfrm>
                      <a:off x="0" y="0"/>
                      <a:ext cx="3253740" cy="89090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逆温的影响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有利方面</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a</w:t>
      </w:r>
      <w:r>
        <w:rPr>
          <w:rFonts w:ascii="宋体" w:hAnsi="宋体" w:cs="宋体" w:hint="eastAsia"/>
          <w:color w:val="333333"/>
          <w:spacing w:val="8"/>
          <w:sz w:val="25"/>
          <w:szCs w:val="25"/>
          <w:shd w:val="clear" w:color="auto" w:fill="FFFFFF"/>
        </w:rPr>
        <w:t>．逆温的出现阻碍了空气对流，因此可以抑制沙尘暴的发生。</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b</w:t>
      </w:r>
      <w:r>
        <w:rPr>
          <w:rFonts w:ascii="宋体" w:hAnsi="宋体" w:cs="宋体" w:hint="eastAsia"/>
          <w:color w:val="333333"/>
          <w:spacing w:val="8"/>
          <w:sz w:val="25"/>
          <w:szCs w:val="25"/>
          <w:shd w:val="clear" w:color="auto" w:fill="FFFFFF"/>
        </w:rPr>
        <w:t>．逆温出现在高空，有利于飞机的飞行。</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lastRenderedPageBreak/>
        <w:t>c</w:t>
      </w:r>
      <w:r>
        <w:rPr>
          <w:rFonts w:ascii="宋体" w:hAnsi="宋体" w:cs="宋体" w:hint="eastAsia"/>
          <w:color w:val="333333"/>
          <w:spacing w:val="8"/>
          <w:sz w:val="25"/>
          <w:szCs w:val="25"/>
          <w:shd w:val="clear" w:color="auto" w:fill="FFFFFF"/>
        </w:rPr>
        <w:t>．和其他天气现象一样，逆温可当成一种气候资源加以利用。例如，在我国新疆伊犁河谷，逆温出现在</w:t>
      </w:r>
      <w:r>
        <w:rPr>
          <w:rFonts w:ascii="Times New Roman" w:eastAsia="Microsoft YaHei UI" w:hAnsi="Times New Roman"/>
          <w:color w:val="333333"/>
          <w:spacing w:val="8"/>
          <w:sz w:val="25"/>
          <w:szCs w:val="25"/>
          <w:shd w:val="clear" w:color="auto" w:fill="FFFFFF"/>
        </w:rPr>
        <w:t>10</w:t>
      </w:r>
      <w:r>
        <w:rPr>
          <w:rFonts w:ascii="宋体" w:hAnsi="宋体" w:cs="宋体" w:hint="eastAsia"/>
          <w:color w:val="333333"/>
          <w:spacing w:val="8"/>
          <w:sz w:val="25"/>
          <w:szCs w:val="25"/>
          <w:shd w:val="clear" w:color="auto" w:fill="FFFFFF"/>
        </w:rPr>
        <w:t>月至次年</w:t>
      </w:r>
      <w:r>
        <w:rPr>
          <w:rFonts w:ascii="Times New Roman" w:eastAsia="Microsoft YaHei UI" w:hAnsi="Times New Roman"/>
          <w:color w:val="333333"/>
          <w:spacing w:val="8"/>
          <w:sz w:val="25"/>
          <w:szCs w:val="25"/>
          <w:shd w:val="clear" w:color="auto" w:fill="FFFFFF"/>
        </w:rPr>
        <w:t>3</w:t>
      </w:r>
      <w:r>
        <w:rPr>
          <w:rFonts w:ascii="宋体" w:hAnsi="宋体" w:cs="宋体" w:hint="eastAsia"/>
          <w:color w:val="333333"/>
          <w:spacing w:val="8"/>
          <w:sz w:val="25"/>
          <w:szCs w:val="25"/>
          <w:shd w:val="clear" w:color="auto" w:fill="FFFFFF"/>
        </w:rPr>
        <w:t>月，长达半年之久，有效地提高了冬季谷地的温度，多年生果树越冬可以免受冻害等。</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不利方面</w:t>
      </w:r>
    </w:p>
    <w:p w:rsidR="00347070" w:rsidRPr="00202048" w:rsidRDefault="00347070">
      <w:pPr>
        <w:pStyle w:val="a4"/>
        <w:widowControl/>
        <w:shd w:val="clear" w:color="auto" w:fill="FFFFFF"/>
        <w:spacing w:before="0" w:beforeAutospacing="0" w:after="0" w:afterAutospacing="0"/>
        <w:ind w:firstLine="418"/>
        <w:jc w:val="both"/>
        <w:rPr>
          <w:rFonts w:ascii="宋体" w:hAnsi="宋体" w:cs="宋体" w:hint="eastAsia"/>
        </w:rPr>
      </w:pPr>
      <w:r w:rsidRPr="00202048">
        <w:rPr>
          <w:rFonts w:ascii="宋体" w:hAnsi="宋体" w:cs="宋体"/>
        </w:rPr>
        <w:t>a</w:t>
      </w:r>
      <w:r w:rsidRPr="00202048">
        <w:rPr>
          <w:rFonts w:ascii="宋体" w:hAnsi="宋体" w:cs="宋体" w:hint="eastAsia"/>
        </w:rPr>
        <w:t>．逆温时大气结构比较稳定，容易加重大气污染。</w:t>
      </w:r>
    </w:p>
    <w:p w:rsidR="00347070" w:rsidRPr="00202048" w:rsidRDefault="00347070">
      <w:pPr>
        <w:pStyle w:val="a4"/>
        <w:widowControl/>
        <w:shd w:val="clear" w:color="auto" w:fill="FFFFFF"/>
        <w:spacing w:before="0" w:beforeAutospacing="0" w:after="0" w:afterAutospacing="0"/>
        <w:ind w:firstLine="418"/>
        <w:jc w:val="both"/>
        <w:rPr>
          <w:rFonts w:ascii="宋体" w:hAnsi="宋体" w:cs="宋体" w:hint="eastAsia"/>
        </w:rPr>
      </w:pPr>
      <w:r w:rsidRPr="00202048">
        <w:rPr>
          <w:rFonts w:ascii="宋体" w:hAnsi="宋体" w:cs="宋体"/>
        </w:rPr>
        <w:t>b</w:t>
      </w:r>
      <w:r w:rsidRPr="00202048">
        <w:rPr>
          <w:rFonts w:ascii="宋体" w:hAnsi="宋体" w:cs="宋体" w:hint="eastAsia"/>
        </w:rPr>
        <w:t>．对天气的影响：容易产生大雾等不利天气。</w:t>
      </w:r>
    </w:p>
    <w:p w:rsidR="00347070" w:rsidRPr="00202048" w:rsidRDefault="00347070">
      <w:pPr>
        <w:pStyle w:val="a4"/>
        <w:widowControl/>
        <w:shd w:val="clear" w:color="auto" w:fill="FFFFFF"/>
        <w:spacing w:before="0" w:beforeAutospacing="0" w:after="0" w:afterAutospacing="0"/>
        <w:ind w:firstLine="418"/>
        <w:jc w:val="both"/>
        <w:rPr>
          <w:rFonts w:ascii="宋体" w:hAnsi="宋体" w:cs="宋体" w:hint="eastAsia"/>
        </w:rPr>
      </w:pPr>
      <w:r w:rsidRPr="00202048">
        <w:rPr>
          <w:rFonts w:ascii="宋体" w:hAnsi="宋体" w:cs="宋体"/>
        </w:rPr>
        <w:t>c</w:t>
      </w:r>
      <w:r w:rsidRPr="00202048">
        <w:rPr>
          <w:rFonts w:ascii="宋体" w:hAnsi="宋体" w:cs="宋体" w:hint="eastAsia"/>
        </w:rPr>
        <w:t>．对交通的影响：能见度降低，地面湿滑。</w:t>
      </w: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t>考点4：热力环流</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1</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热力环流判读思路</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确定近地面两地白天和夜晚的冷热状况</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shd w:val="clear" w:color="auto" w:fill="FFFFFF"/>
        </w:rPr>
        <w:drawing>
          <wp:inline distT="0" distB="0" distL="0" distR="0">
            <wp:extent cx="3075940" cy="563880"/>
            <wp:effectExtent l="1905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61"/>
                    <pic:cNvPicPr>
                      <a:picLocks noChangeAspect="1" noChangeArrowheads="1"/>
                    </pic:cNvPicPr>
                  </pic:nvPicPr>
                  <pic:blipFill>
                    <a:blip r:embed="rId11" cstate="print"/>
                    <a:srcRect/>
                    <a:stretch>
                      <a:fillRect/>
                    </a:stretch>
                  </pic:blipFill>
                  <pic:spPr bwMode="auto">
                    <a:xfrm>
                      <a:off x="0" y="0"/>
                      <a:ext cx="3075940" cy="56388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根据冷热状况判断垂直方向上的气流运动方向</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热上升、冷下沉——近地面热空气上升，近地面冷空气下沉。</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判断两地近地面与高空的气压状况</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热低压、冷高压——近地面冷的地方形成高压，近地面热的地方形成低压。</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近地面和高空气压性质相反——近地面为高压，其高空为低压；近地面为低压，其高空为高压。</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(4)</w:t>
      </w:r>
      <w:r>
        <w:rPr>
          <w:rFonts w:ascii="黑体" w:eastAsia="黑体" w:hAnsi="宋体" w:cs="黑体" w:hint="eastAsia"/>
          <w:color w:val="333333"/>
          <w:spacing w:val="8"/>
          <w:sz w:val="25"/>
          <w:szCs w:val="25"/>
          <w:shd w:val="clear" w:color="auto" w:fill="FFFFFF"/>
        </w:rPr>
        <w:t>根据气压状况判断两地间风向</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水平气流从高压流向低压。</w:t>
      </w:r>
    </w:p>
    <w:p w:rsidR="00347070" w:rsidRDefault="00347070">
      <w:pPr>
        <w:pStyle w:val="a4"/>
        <w:widowControl/>
        <w:shd w:val="clear" w:color="auto" w:fill="FFFFFF"/>
        <w:spacing w:before="0" w:beforeAutospacing="0" w:after="0" w:afterAutospacing="0"/>
        <w:ind w:firstLine="418"/>
        <w:jc w:val="center"/>
        <w:rPr>
          <w:rFonts w:ascii="Microsoft YaHei UI" w:eastAsia="Microsoft YaHei UI" w:hAnsi="Microsoft YaHei UI" w:cs="Microsoft YaHei UI" w:hint="eastAsia"/>
          <w:color w:val="333333"/>
          <w:spacing w:val="8"/>
          <w:sz w:val="25"/>
          <w:szCs w:val="25"/>
        </w:rPr>
      </w:pPr>
      <w:r>
        <w:rPr>
          <w:rFonts w:ascii="黑体" w:eastAsia="黑体" w:hAnsi="宋体" w:cs="黑体" w:hint="eastAsia"/>
          <w:color w:val="333333"/>
          <w:spacing w:val="8"/>
          <w:sz w:val="25"/>
          <w:szCs w:val="25"/>
          <w:shd w:val="clear" w:color="auto" w:fill="FFFFFF"/>
        </w:rPr>
        <w:t>相邻下垫面气温高低的判断方法</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仿宋_GB2312" w:eastAsia="仿宋_GB2312" w:hAnsi="Microsoft YaHei UI" w:cs="仿宋_GB2312"/>
          <w:color w:val="333333"/>
          <w:spacing w:val="8"/>
          <w:sz w:val="25"/>
          <w:szCs w:val="25"/>
          <w:shd w:val="clear" w:color="auto" w:fill="FFFFFF"/>
        </w:rPr>
        <w:t>首先判断比热容大小。一般地，不同下垫面的比热容大小为水面</w:t>
      </w:r>
      <w:r>
        <w:rPr>
          <w:rFonts w:ascii="Times New Roman" w:eastAsia="Microsoft YaHei UI" w:hAnsi="Times New Roman"/>
          <w:color w:val="333333"/>
          <w:spacing w:val="8"/>
          <w:sz w:val="25"/>
          <w:szCs w:val="25"/>
          <w:shd w:val="clear" w:color="auto" w:fill="FFFFFF"/>
        </w:rPr>
        <w:t>&gt;</w:t>
      </w:r>
      <w:r>
        <w:rPr>
          <w:rFonts w:ascii="仿宋_GB2312" w:eastAsia="仿宋_GB2312" w:hAnsi="Microsoft YaHei UI" w:cs="仿宋_GB2312"/>
          <w:color w:val="333333"/>
          <w:spacing w:val="8"/>
          <w:sz w:val="25"/>
          <w:szCs w:val="25"/>
          <w:shd w:val="clear" w:color="auto" w:fill="FFFFFF"/>
        </w:rPr>
        <w:t>森林</w:t>
      </w:r>
      <w:r>
        <w:rPr>
          <w:rFonts w:ascii="Times New Roman" w:eastAsia="Microsoft YaHei UI" w:hAnsi="Times New Roman"/>
          <w:color w:val="333333"/>
          <w:spacing w:val="8"/>
          <w:sz w:val="25"/>
          <w:szCs w:val="25"/>
          <w:shd w:val="clear" w:color="auto" w:fill="FFFFFF"/>
        </w:rPr>
        <w:t>&gt;</w:t>
      </w:r>
      <w:r>
        <w:rPr>
          <w:rFonts w:ascii="仿宋_GB2312" w:eastAsia="仿宋_GB2312" w:hAnsi="Microsoft YaHei UI" w:cs="仿宋_GB2312"/>
          <w:color w:val="333333"/>
          <w:spacing w:val="8"/>
          <w:sz w:val="25"/>
          <w:szCs w:val="25"/>
          <w:shd w:val="clear" w:color="auto" w:fill="FFFFFF"/>
        </w:rPr>
        <w:t>草地</w:t>
      </w:r>
      <w:r>
        <w:rPr>
          <w:rFonts w:ascii="Times New Roman" w:eastAsia="Microsoft YaHei UI" w:hAnsi="Times New Roman"/>
          <w:color w:val="333333"/>
          <w:spacing w:val="8"/>
          <w:sz w:val="25"/>
          <w:szCs w:val="25"/>
          <w:shd w:val="clear" w:color="auto" w:fill="FFFFFF"/>
        </w:rPr>
        <w:t>&gt;</w:t>
      </w:r>
      <w:r>
        <w:rPr>
          <w:rFonts w:ascii="仿宋_GB2312" w:eastAsia="仿宋_GB2312" w:hAnsi="Microsoft YaHei UI" w:cs="仿宋_GB2312"/>
          <w:color w:val="333333"/>
          <w:spacing w:val="8"/>
          <w:sz w:val="25"/>
          <w:szCs w:val="25"/>
          <w:shd w:val="clear" w:color="auto" w:fill="FFFFFF"/>
        </w:rPr>
        <w:t>裸地。</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仿宋_GB2312" w:eastAsia="仿宋_GB2312" w:hAnsi="宋体" w:cs="仿宋_GB2312"/>
          <w:color w:val="333333"/>
          <w:spacing w:val="8"/>
          <w:sz w:val="25"/>
          <w:szCs w:val="25"/>
          <w:shd w:val="clear" w:color="auto" w:fill="FFFFFF"/>
        </w:rPr>
        <w:t>其次，比热容大的下垫面白天温度较低，夜晚温度较高；比热容小的下垫面白天温度较高，夜晚温度较低。</w:t>
      </w:r>
      <w:r>
        <w:rPr>
          <w:rFonts w:ascii="宋体" w:hAnsi="宋体" w:cs="宋体" w:hint="eastAsia"/>
          <w:color w:val="333333"/>
          <w:spacing w:val="8"/>
          <w:sz w:val="25"/>
          <w:szCs w:val="25"/>
          <w:shd w:val="clear" w:color="auto" w:fill="FFFFFF"/>
        </w:rPr>
        <w:t xml:space="preserve">　</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2</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常见的热力环流形式</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lastRenderedPageBreak/>
        <w:t>(1)</w:t>
      </w:r>
      <w:r>
        <w:rPr>
          <w:rFonts w:ascii="黑体" w:eastAsia="黑体" w:hAnsi="宋体" w:cs="黑体" w:hint="eastAsia"/>
          <w:color w:val="333333"/>
          <w:spacing w:val="8"/>
          <w:sz w:val="25"/>
          <w:szCs w:val="25"/>
          <w:shd w:val="clear" w:color="auto" w:fill="FFFFFF"/>
        </w:rPr>
        <w:t>海陆风</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2790825" cy="1769110"/>
            <wp:effectExtent l="19050" t="0" r="9525" b="0"/>
            <wp:docPr id="7" name="图片 44" descr="1deed45f29aa3abd49f22157fdc3c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1deed45f29aa3abd49f22157fdc3c6ef"/>
                    <pic:cNvPicPr>
                      <a:picLocks noChangeAspect="1" noChangeArrowheads="1"/>
                    </pic:cNvPicPr>
                  </pic:nvPicPr>
                  <pic:blipFill>
                    <a:blip r:embed="rId12" cstate="print"/>
                    <a:srcRect/>
                    <a:stretch>
                      <a:fillRect/>
                    </a:stretch>
                  </pic:blipFill>
                  <pic:spPr bwMode="auto">
                    <a:xfrm>
                      <a:off x="0" y="0"/>
                      <a:ext cx="2790825" cy="176911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影响：使滨海地区气温日较差减小，降水增多。</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山谷风</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shd w:val="clear" w:color="auto" w:fill="FFFFFF"/>
        </w:rPr>
        <w:drawing>
          <wp:inline distT="0" distB="0" distL="0" distR="0">
            <wp:extent cx="2980690" cy="1531620"/>
            <wp:effectExtent l="1905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63"/>
                    <pic:cNvPicPr>
                      <a:picLocks noChangeAspect="1" noChangeArrowheads="1"/>
                    </pic:cNvPicPr>
                  </pic:nvPicPr>
                  <pic:blipFill>
                    <a:blip r:embed="rId13" cstate="print"/>
                    <a:srcRect/>
                    <a:stretch>
                      <a:fillRect/>
                    </a:stretch>
                  </pic:blipFill>
                  <pic:spPr bwMode="auto">
                    <a:xfrm>
                      <a:off x="0" y="0"/>
                      <a:ext cx="2980690" cy="153162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影响：在山谷和盆地常因夜间的山风吹向谷底，使谷底和盆地内形成逆温层，阻碍了空气的垂直运动，易造成大气污染。</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城市风</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shd w:val="clear" w:color="auto" w:fill="FFFFFF"/>
        </w:rPr>
        <w:drawing>
          <wp:inline distT="0" distB="0" distL="0" distR="0">
            <wp:extent cx="2725420" cy="1502410"/>
            <wp:effectExtent l="1905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64"/>
                    <pic:cNvPicPr>
                      <a:picLocks noChangeAspect="1" noChangeArrowheads="1"/>
                    </pic:cNvPicPr>
                  </pic:nvPicPr>
                  <pic:blipFill>
                    <a:blip r:embed="rId14" cstate="print"/>
                    <a:srcRect/>
                    <a:stretch>
                      <a:fillRect/>
                    </a:stretch>
                  </pic:blipFill>
                  <pic:spPr bwMode="auto">
                    <a:xfrm>
                      <a:off x="0" y="0"/>
                      <a:ext cx="2725420" cy="150241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影响：一般将绿化带布局于气流下沉处或下沉距离以内，将卫星城或污染较重的工厂布局于气流下沉距离之外。</w:t>
      </w:r>
    </w:p>
    <w:p w:rsidR="00202048" w:rsidRDefault="00202048">
      <w:pPr>
        <w:pStyle w:val="a4"/>
        <w:widowControl/>
        <w:shd w:val="clear" w:color="auto" w:fill="FFFFFF"/>
        <w:spacing w:before="0" w:beforeAutospacing="0" w:after="0" w:afterAutospacing="0"/>
        <w:jc w:val="both"/>
        <w:rPr>
          <w:rFonts w:ascii="Times New Roman" w:eastAsia="Microsoft YaHei UI" w:hAnsi="Times New Roman" w:hint="eastAsia"/>
          <w:color w:val="2812CC"/>
          <w:spacing w:val="8"/>
          <w:sz w:val="25"/>
          <w:szCs w:val="25"/>
          <w:shd w:val="clear" w:color="auto" w:fill="FFFFFF"/>
        </w:rPr>
      </w:pPr>
    </w:p>
    <w:p w:rsidR="00202048" w:rsidRDefault="00202048">
      <w:pPr>
        <w:pStyle w:val="a4"/>
        <w:widowControl/>
        <w:shd w:val="clear" w:color="auto" w:fill="FFFFFF"/>
        <w:spacing w:before="0" w:beforeAutospacing="0" w:after="0" w:afterAutospacing="0"/>
        <w:jc w:val="both"/>
        <w:rPr>
          <w:rFonts w:ascii="Times New Roman" w:eastAsia="Microsoft YaHei UI" w:hAnsi="Times New Roman" w:hint="eastAsia"/>
          <w:color w:val="2812CC"/>
          <w:spacing w:val="8"/>
          <w:sz w:val="25"/>
          <w:szCs w:val="25"/>
          <w:shd w:val="clear" w:color="auto" w:fill="FFFFFF"/>
        </w:rPr>
      </w:pPr>
    </w:p>
    <w:p w:rsidR="00202048" w:rsidRDefault="00202048">
      <w:pPr>
        <w:pStyle w:val="a4"/>
        <w:widowControl/>
        <w:shd w:val="clear" w:color="auto" w:fill="FFFFFF"/>
        <w:spacing w:before="0" w:beforeAutospacing="0" w:after="0" w:afterAutospacing="0"/>
        <w:jc w:val="both"/>
        <w:rPr>
          <w:rFonts w:ascii="Times New Roman" w:eastAsia="Microsoft YaHei UI" w:hAnsi="Times New Roman" w:hint="eastAsia"/>
          <w:color w:val="2812CC"/>
          <w:spacing w:val="8"/>
          <w:sz w:val="25"/>
          <w:szCs w:val="25"/>
          <w:shd w:val="clear" w:color="auto" w:fill="FFFFFF"/>
        </w:rPr>
      </w:pP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3</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等压面图的判读</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lastRenderedPageBreak/>
        <w:t>(1)</w:t>
      </w:r>
      <w:r>
        <w:rPr>
          <w:rFonts w:ascii="黑体" w:eastAsia="黑体" w:hAnsi="宋体" w:cs="黑体" w:hint="eastAsia"/>
          <w:color w:val="333333"/>
          <w:spacing w:val="8"/>
          <w:sz w:val="25"/>
          <w:szCs w:val="25"/>
          <w:shd w:val="clear" w:color="auto" w:fill="FFFFFF"/>
        </w:rPr>
        <w:t>判断气压高低</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shd w:val="clear" w:color="auto" w:fill="FFFFFF"/>
        </w:rPr>
        <w:drawing>
          <wp:inline distT="0" distB="0" distL="0" distR="0">
            <wp:extent cx="2155190" cy="1330325"/>
            <wp:effectExtent l="1905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65"/>
                    <pic:cNvPicPr>
                      <a:picLocks noChangeAspect="1" noChangeArrowheads="1"/>
                    </pic:cNvPicPr>
                  </pic:nvPicPr>
                  <pic:blipFill>
                    <a:blip r:embed="rId15" cstate="print"/>
                    <a:srcRect/>
                    <a:stretch>
                      <a:fillRect/>
                    </a:stretch>
                  </pic:blipFill>
                  <pic:spPr bwMode="auto">
                    <a:xfrm>
                      <a:off x="0" y="0"/>
                      <a:ext cx="2155190" cy="133032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气压的垂直递减规律。由于对流层大气密度随高度增加而降低，在垂直方向上气压随着高度增加而降低，如图，在空气柱</w:t>
      </w:r>
      <w:r>
        <w:rPr>
          <w:rFonts w:ascii="Times New Roman" w:hAnsi="Times New Roman"/>
          <w:color w:val="333333"/>
          <w:spacing w:val="8"/>
          <w:sz w:val="25"/>
          <w:szCs w:val="25"/>
          <w:shd w:val="clear" w:color="auto" w:fill="FFFFFF"/>
        </w:rPr>
        <w:t>L</w:t>
      </w:r>
      <w:r>
        <w:rPr>
          <w:rFonts w:ascii="Times New Roman" w:hAnsi="Times New Roman"/>
          <w:color w:val="333333"/>
          <w:spacing w:val="8"/>
          <w:sz w:val="25"/>
          <w:szCs w:val="25"/>
          <w:shd w:val="clear" w:color="auto" w:fill="FFFFFF"/>
          <w:vertAlign w:val="subscript"/>
        </w:rPr>
        <w:t>1</w:t>
      </w:r>
      <w:r>
        <w:rPr>
          <w:rFonts w:ascii="宋体" w:hAnsi="宋体" w:cs="宋体" w:hint="eastAsia"/>
          <w:color w:val="333333"/>
          <w:spacing w:val="8"/>
          <w:sz w:val="25"/>
          <w:szCs w:val="25"/>
          <w:shd w:val="clear" w:color="auto" w:fill="FFFFFF"/>
        </w:rPr>
        <w:t>中，</w:t>
      </w:r>
      <w:r>
        <w:rPr>
          <w:rFonts w:ascii="Times New Roman" w:hAnsi="Times New Roman"/>
          <w:color w:val="333333"/>
          <w:spacing w:val="8"/>
          <w:sz w:val="25"/>
          <w:szCs w:val="25"/>
          <w:shd w:val="clear" w:color="auto" w:fill="FFFFFF"/>
        </w:rPr>
        <w:t>P</w:t>
      </w:r>
      <w:r>
        <w:rPr>
          <w:rFonts w:ascii="Times New Roman" w:hAnsi="Times New Roman"/>
          <w:color w:val="333333"/>
          <w:spacing w:val="8"/>
          <w:sz w:val="25"/>
          <w:szCs w:val="25"/>
          <w:shd w:val="clear" w:color="auto" w:fill="FFFFFF"/>
          <w:vertAlign w:val="subscript"/>
        </w:rPr>
        <w:t>A′</w:t>
      </w:r>
      <w:r>
        <w:rPr>
          <w:rFonts w:ascii="Times New Roman" w:hAnsi="Times New Roman"/>
          <w:color w:val="333333"/>
          <w:spacing w:val="8"/>
          <w:sz w:val="25"/>
          <w:szCs w:val="25"/>
          <w:shd w:val="clear" w:color="auto" w:fill="FFFFFF"/>
        </w:rPr>
        <w:t>&gt;P</w:t>
      </w:r>
      <w:r>
        <w:rPr>
          <w:rFonts w:ascii="Times New Roman" w:hAnsi="Times New Roman"/>
          <w:color w:val="333333"/>
          <w:spacing w:val="8"/>
          <w:sz w:val="25"/>
          <w:szCs w:val="25"/>
          <w:shd w:val="clear" w:color="auto" w:fill="FFFFFF"/>
          <w:vertAlign w:val="subscript"/>
        </w:rPr>
        <w:t>A</w:t>
      </w:r>
      <w:r>
        <w:rPr>
          <w:rFonts w:ascii="宋体" w:hAnsi="宋体" w:cs="宋体" w:hint="eastAsia"/>
          <w:color w:val="333333"/>
          <w:spacing w:val="8"/>
          <w:sz w:val="25"/>
          <w:szCs w:val="25"/>
          <w:shd w:val="clear" w:color="auto" w:fill="FFFFFF"/>
        </w:rPr>
        <w:t>，</w:t>
      </w:r>
      <w:r>
        <w:rPr>
          <w:rFonts w:ascii="Times New Roman" w:hAnsi="Times New Roman"/>
          <w:color w:val="333333"/>
          <w:spacing w:val="8"/>
          <w:sz w:val="25"/>
          <w:szCs w:val="25"/>
          <w:shd w:val="clear" w:color="auto" w:fill="FFFFFF"/>
        </w:rPr>
        <w:t>P</w:t>
      </w:r>
      <w:r>
        <w:rPr>
          <w:rFonts w:ascii="Times New Roman" w:hAnsi="Times New Roman"/>
          <w:color w:val="333333"/>
          <w:spacing w:val="8"/>
          <w:sz w:val="25"/>
          <w:szCs w:val="25"/>
          <w:shd w:val="clear" w:color="auto" w:fill="FFFFFF"/>
          <w:vertAlign w:val="subscript"/>
        </w:rPr>
        <w:t>D</w:t>
      </w:r>
      <w:r>
        <w:rPr>
          <w:rFonts w:ascii="Times New Roman" w:hAnsi="Times New Roman"/>
          <w:color w:val="333333"/>
          <w:spacing w:val="8"/>
          <w:sz w:val="25"/>
          <w:szCs w:val="25"/>
          <w:shd w:val="clear" w:color="auto" w:fill="FFFFFF"/>
        </w:rPr>
        <w:t>&gt;P</w:t>
      </w:r>
      <w:r>
        <w:rPr>
          <w:rFonts w:ascii="Times New Roman" w:hAnsi="Times New Roman"/>
          <w:color w:val="333333"/>
          <w:spacing w:val="8"/>
          <w:sz w:val="25"/>
          <w:szCs w:val="25"/>
          <w:shd w:val="clear" w:color="auto" w:fill="FFFFFF"/>
          <w:vertAlign w:val="subscript"/>
        </w:rPr>
        <w:t>D′</w:t>
      </w:r>
      <w:r>
        <w:rPr>
          <w:rFonts w:ascii="宋体" w:hAnsi="宋体" w:cs="宋体" w:hint="eastAsia"/>
          <w:color w:val="333333"/>
          <w:spacing w:val="8"/>
          <w:sz w:val="25"/>
          <w:szCs w:val="25"/>
          <w:shd w:val="clear" w:color="auto" w:fill="FFFFFF"/>
        </w:rPr>
        <w:t>；在</w:t>
      </w:r>
      <w:r>
        <w:rPr>
          <w:rFonts w:ascii="Times New Roman" w:hAnsi="Times New Roman"/>
          <w:color w:val="333333"/>
          <w:spacing w:val="8"/>
          <w:sz w:val="25"/>
          <w:szCs w:val="25"/>
          <w:shd w:val="clear" w:color="auto" w:fill="FFFFFF"/>
        </w:rPr>
        <w:t>L</w:t>
      </w:r>
      <w:r>
        <w:rPr>
          <w:rFonts w:ascii="Times New Roman" w:hAnsi="Times New Roman"/>
          <w:color w:val="333333"/>
          <w:spacing w:val="8"/>
          <w:sz w:val="25"/>
          <w:szCs w:val="25"/>
          <w:shd w:val="clear" w:color="auto" w:fill="FFFFFF"/>
          <w:vertAlign w:val="subscript"/>
        </w:rPr>
        <w:t>2</w:t>
      </w:r>
      <w:r>
        <w:rPr>
          <w:rFonts w:ascii="宋体" w:hAnsi="宋体" w:cs="宋体" w:hint="eastAsia"/>
          <w:color w:val="333333"/>
          <w:spacing w:val="8"/>
          <w:sz w:val="25"/>
          <w:szCs w:val="25"/>
          <w:shd w:val="clear" w:color="auto" w:fill="FFFFFF"/>
        </w:rPr>
        <w:t>中，</w:t>
      </w:r>
      <w:r>
        <w:rPr>
          <w:rFonts w:ascii="Times New Roman" w:hAnsi="Times New Roman"/>
          <w:color w:val="333333"/>
          <w:spacing w:val="8"/>
          <w:sz w:val="25"/>
          <w:szCs w:val="25"/>
          <w:shd w:val="clear" w:color="auto" w:fill="FFFFFF"/>
        </w:rPr>
        <w:t>P</w:t>
      </w:r>
      <w:r>
        <w:rPr>
          <w:rFonts w:ascii="Times New Roman" w:hAnsi="Times New Roman"/>
          <w:color w:val="333333"/>
          <w:spacing w:val="8"/>
          <w:sz w:val="25"/>
          <w:szCs w:val="25"/>
          <w:shd w:val="clear" w:color="auto" w:fill="FFFFFF"/>
          <w:vertAlign w:val="subscript"/>
        </w:rPr>
        <w:t>B</w:t>
      </w:r>
      <w:r>
        <w:rPr>
          <w:rFonts w:ascii="Times New Roman" w:hAnsi="Times New Roman"/>
          <w:color w:val="333333"/>
          <w:spacing w:val="8"/>
          <w:sz w:val="25"/>
          <w:szCs w:val="25"/>
          <w:shd w:val="clear" w:color="auto" w:fill="FFFFFF"/>
        </w:rPr>
        <w:t>&gt;P</w:t>
      </w:r>
      <w:r>
        <w:rPr>
          <w:rFonts w:ascii="Times New Roman" w:hAnsi="Times New Roman"/>
          <w:color w:val="333333"/>
          <w:spacing w:val="8"/>
          <w:sz w:val="25"/>
          <w:szCs w:val="25"/>
          <w:shd w:val="clear" w:color="auto" w:fill="FFFFFF"/>
          <w:vertAlign w:val="subscript"/>
        </w:rPr>
        <w:t>B′</w:t>
      </w:r>
      <w:r>
        <w:rPr>
          <w:rFonts w:ascii="宋体" w:hAnsi="宋体" w:cs="宋体" w:hint="eastAsia"/>
          <w:color w:val="333333"/>
          <w:spacing w:val="8"/>
          <w:sz w:val="25"/>
          <w:szCs w:val="25"/>
          <w:shd w:val="clear" w:color="auto" w:fill="FFFFFF"/>
        </w:rPr>
        <w:t>，</w:t>
      </w:r>
      <w:r>
        <w:rPr>
          <w:rFonts w:ascii="Times New Roman" w:hAnsi="Times New Roman"/>
          <w:color w:val="333333"/>
          <w:spacing w:val="8"/>
          <w:sz w:val="25"/>
          <w:szCs w:val="25"/>
          <w:shd w:val="clear" w:color="auto" w:fill="FFFFFF"/>
        </w:rPr>
        <w:t>P</w:t>
      </w:r>
      <w:r>
        <w:rPr>
          <w:rFonts w:ascii="Times New Roman" w:hAnsi="Times New Roman"/>
          <w:color w:val="333333"/>
          <w:spacing w:val="8"/>
          <w:sz w:val="25"/>
          <w:szCs w:val="25"/>
          <w:shd w:val="clear" w:color="auto" w:fill="FFFFFF"/>
          <w:vertAlign w:val="subscript"/>
        </w:rPr>
        <w:t>C′</w:t>
      </w:r>
      <w:r>
        <w:rPr>
          <w:rFonts w:ascii="Times New Roman" w:hAnsi="Times New Roman"/>
          <w:color w:val="333333"/>
          <w:spacing w:val="8"/>
          <w:sz w:val="25"/>
          <w:szCs w:val="25"/>
          <w:shd w:val="clear" w:color="auto" w:fill="FFFFFF"/>
        </w:rPr>
        <w:t>&gt;P</w:t>
      </w:r>
      <w:r>
        <w:rPr>
          <w:rFonts w:ascii="Times New Roman" w:hAnsi="Times New Roman"/>
          <w:color w:val="333333"/>
          <w:spacing w:val="8"/>
          <w:sz w:val="25"/>
          <w:szCs w:val="25"/>
          <w:shd w:val="clear" w:color="auto" w:fill="FFFFFF"/>
          <w:vertAlign w:val="subscript"/>
        </w:rPr>
        <w:t>C</w:t>
      </w:r>
      <w:r>
        <w:rPr>
          <w:rFonts w:ascii="宋体" w:hAnsi="宋体" w:cs="宋体" w:hint="eastAsia"/>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同一等压面上的各点气压相等。如图中</w:t>
      </w:r>
      <w:r>
        <w:rPr>
          <w:rFonts w:ascii="Times New Roman" w:hAnsi="Times New Roman"/>
          <w:color w:val="333333"/>
          <w:spacing w:val="8"/>
          <w:sz w:val="25"/>
          <w:szCs w:val="25"/>
          <w:shd w:val="clear" w:color="auto" w:fill="FFFFFF"/>
        </w:rPr>
        <w:t>P</w:t>
      </w:r>
      <w:r>
        <w:rPr>
          <w:rFonts w:ascii="Times New Roman" w:hAnsi="Times New Roman"/>
          <w:color w:val="333333"/>
          <w:spacing w:val="8"/>
          <w:sz w:val="25"/>
          <w:szCs w:val="25"/>
          <w:shd w:val="clear" w:color="auto" w:fill="FFFFFF"/>
          <w:vertAlign w:val="subscript"/>
        </w:rPr>
        <w:t>D′</w:t>
      </w:r>
      <w:r>
        <w:rPr>
          <w:rFonts w:ascii="宋体" w:hAnsi="宋体" w:cs="宋体" w:hint="eastAsia"/>
          <w:color w:val="333333"/>
          <w:spacing w:val="8"/>
          <w:sz w:val="25"/>
          <w:szCs w:val="25"/>
          <w:shd w:val="clear" w:color="auto" w:fill="FFFFFF"/>
        </w:rPr>
        <w:t>＝</w:t>
      </w:r>
      <w:r>
        <w:rPr>
          <w:rFonts w:ascii="Times New Roman" w:hAnsi="Times New Roman"/>
          <w:color w:val="333333"/>
          <w:spacing w:val="8"/>
          <w:sz w:val="25"/>
          <w:szCs w:val="25"/>
          <w:shd w:val="clear" w:color="auto" w:fill="FFFFFF"/>
        </w:rPr>
        <w:t>P</w:t>
      </w:r>
      <w:r>
        <w:rPr>
          <w:rFonts w:ascii="Times New Roman" w:hAnsi="Times New Roman"/>
          <w:color w:val="333333"/>
          <w:spacing w:val="8"/>
          <w:sz w:val="25"/>
          <w:szCs w:val="25"/>
          <w:shd w:val="clear" w:color="auto" w:fill="FFFFFF"/>
          <w:vertAlign w:val="subscript"/>
        </w:rPr>
        <w:t>C′</w:t>
      </w:r>
      <w:r>
        <w:rPr>
          <w:rFonts w:ascii="宋体" w:hAnsi="宋体" w:cs="宋体" w:hint="eastAsia"/>
          <w:color w:val="333333"/>
          <w:spacing w:val="8"/>
          <w:sz w:val="25"/>
          <w:szCs w:val="25"/>
          <w:shd w:val="clear" w:color="auto" w:fill="FFFFFF"/>
        </w:rPr>
        <w:t>、</w:t>
      </w:r>
      <w:r>
        <w:rPr>
          <w:rFonts w:ascii="Times New Roman" w:hAnsi="Times New Roman"/>
          <w:color w:val="333333"/>
          <w:spacing w:val="8"/>
          <w:sz w:val="25"/>
          <w:szCs w:val="25"/>
          <w:shd w:val="clear" w:color="auto" w:fill="FFFFFF"/>
        </w:rPr>
        <w:t>P</w:t>
      </w:r>
      <w:r>
        <w:rPr>
          <w:rFonts w:ascii="Times New Roman" w:hAnsi="Times New Roman"/>
          <w:color w:val="333333"/>
          <w:spacing w:val="8"/>
          <w:sz w:val="25"/>
          <w:szCs w:val="25"/>
          <w:shd w:val="clear" w:color="auto" w:fill="FFFFFF"/>
          <w:vertAlign w:val="subscript"/>
        </w:rPr>
        <w:t>A′</w:t>
      </w:r>
      <w:r>
        <w:rPr>
          <w:rFonts w:ascii="宋体" w:hAnsi="宋体" w:cs="宋体" w:hint="eastAsia"/>
          <w:color w:val="333333"/>
          <w:spacing w:val="8"/>
          <w:sz w:val="25"/>
          <w:szCs w:val="25"/>
          <w:shd w:val="clear" w:color="auto" w:fill="FFFFFF"/>
        </w:rPr>
        <w:t>＝</w:t>
      </w:r>
      <w:r>
        <w:rPr>
          <w:rFonts w:ascii="Times New Roman" w:hAnsi="Times New Roman"/>
          <w:color w:val="333333"/>
          <w:spacing w:val="8"/>
          <w:sz w:val="25"/>
          <w:szCs w:val="25"/>
          <w:shd w:val="clear" w:color="auto" w:fill="FFFFFF"/>
        </w:rPr>
        <w:t>P</w:t>
      </w:r>
      <w:r>
        <w:rPr>
          <w:rFonts w:ascii="Times New Roman" w:hAnsi="Times New Roman"/>
          <w:color w:val="333333"/>
          <w:spacing w:val="8"/>
          <w:sz w:val="25"/>
          <w:szCs w:val="25"/>
          <w:shd w:val="clear" w:color="auto" w:fill="FFFFFF"/>
          <w:vertAlign w:val="subscript"/>
        </w:rPr>
        <w:t>B′</w:t>
      </w:r>
      <w:r>
        <w:rPr>
          <w:rFonts w:ascii="宋体" w:hAnsi="宋体" w:cs="宋体" w:hint="eastAsia"/>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综上分析可知：</w:t>
      </w:r>
      <w:r>
        <w:rPr>
          <w:rFonts w:ascii="Times New Roman" w:hAnsi="Times New Roman"/>
          <w:color w:val="333333"/>
          <w:spacing w:val="8"/>
          <w:sz w:val="25"/>
          <w:szCs w:val="25"/>
          <w:shd w:val="clear" w:color="auto" w:fill="FFFFFF"/>
        </w:rPr>
        <w:t>P</w:t>
      </w:r>
      <w:r>
        <w:rPr>
          <w:rFonts w:ascii="Times New Roman" w:hAnsi="Times New Roman"/>
          <w:color w:val="333333"/>
          <w:spacing w:val="8"/>
          <w:sz w:val="25"/>
          <w:szCs w:val="25"/>
          <w:shd w:val="clear" w:color="auto" w:fill="FFFFFF"/>
          <w:vertAlign w:val="subscript"/>
        </w:rPr>
        <w:t>B</w:t>
      </w:r>
      <w:r>
        <w:rPr>
          <w:rFonts w:ascii="Times New Roman" w:hAnsi="Times New Roman"/>
          <w:color w:val="333333"/>
          <w:spacing w:val="8"/>
          <w:sz w:val="25"/>
          <w:szCs w:val="25"/>
          <w:shd w:val="clear" w:color="auto" w:fill="FFFFFF"/>
        </w:rPr>
        <w:t>&gt;P</w:t>
      </w:r>
      <w:r>
        <w:rPr>
          <w:rFonts w:ascii="Times New Roman" w:hAnsi="Times New Roman"/>
          <w:color w:val="333333"/>
          <w:spacing w:val="8"/>
          <w:sz w:val="25"/>
          <w:szCs w:val="25"/>
          <w:shd w:val="clear" w:color="auto" w:fill="FFFFFF"/>
          <w:vertAlign w:val="subscript"/>
        </w:rPr>
        <w:t>A</w:t>
      </w:r>
      <w:r>
        <w:rPr>
          <w:rFonts w:ascii="Times New Roman" w:hAnsi="Times New Roman"/>
          <w:color w:val="333333"/>
          <w:spacing w:val="8"/>
          <w:sz w:val="25"/>
          <w:szCs w:val="25"/>
          <w:shd w:val="clear" w:color="auto" w:fill="FFFFFF"/>
        </w:rPr>
        <w:t>&gt;P</w:t>
      </w:r>
      <w:r>
        <w:rPr>
          <w:rFonts w:ascii="Times New Roman" w:hAnsi="Times New Roman"/>
          <w:color w:val="333333"/>
          <w:spacing w:val="8"/>
          <w:sz w:val="25"/>
          <w:szCs w:val="25"/>
          <w:shd w:val="clear" w:color="auto" w:fill="FFFFFF"/>
          <w:vertAlign w:val="subscript"/>
        </w:rPr>
        <w:t>D</w:t>
      </w:r>
      <w:r>
        <w:rPr>
          <w:rFonts w:ascii="Times New Roman" w:hAnsi="Times New Roman"/>
          <w:color w:val="333333"/>
          <w:spacing w:val="8"/>
          <w:sz w:val="25"/>
          <w:szCs w:val="25"/>
          <w:shd w:val="clear" w:color="auto" w:fill="FFFFFF"/>
        </w:rPr>
        <w:t>&gt;P</w:t>
      </w:r>
      <w:r>
        <w:rPr>
          <w:rFonts w:ascii="Times New Roman" w:hAnsi="Times New Roman"/>
          <w:color w:val="333333"/>
          <w:spacing w:val="8"/>
          <w:sz w:val="25"/>
          <w:szCs w:val="25"/>
          <w:shd w:val="clear" w:color="auto" w:fill="FFFFFF"/>
          <w:vertAlign w:val="subscript"/>
        </w:rPr>
        <w:t>C</w:t>
      </w:r>
      <w:r>
        <w:rPr>
          <w:rFonts w:ascii="宋体" w:hAnsi="宋体" w:cs="宋体" w:hint="eastAsia"/>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判读等压面的凸凹</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1816735" cy="1092835"/>
            <wp:effectExtent l="19050" t="0" r="0" b="0"/>
            <wp:docPr id="11" name="图片 45" descr="852ff13b51f310de1ca78753c7bf6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852ff13b51f310de1ca78753c7bf6d02"/>
                    <pic:cNvPicPr>
                      <a:picLocks noChangeAspect="1" noChangeArrowheads="1"/>
                    </pic:cNvPicPr>
                  </pic:nvPicPr>
                  <pic:blipFill>
                    <a:blip r:embed="rId16" cstate="print"/>
                    <a:srcRect/>
                    <a:stretch>
                      <a:fillRect/>
                    </a:stretch>
                  </pic:blipFill>
                  <pic:spPr bwMode="auto">
                    <a:xfrm>
                      <a:off x="0" y="0"/>
                      <a:ext cx="1816735" cy="109283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等压面凸向高处的为高压，凹向低处的为低压，可形象记忆为“高凸低凹”。另外，近地面与高空的等压面凸起方向相反。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判断下垫面的性质</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判断陆地与海洋</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湖泊</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：夏季，等压面下凹处为陆地、上凸处为海洋</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湖泊</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。冬季，等压面下凹处为海洋</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湖泊</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、上凸处为陆地。</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判断裸地与绿地：裸地类似陆地，绿地类似海洋。</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③</w:t>
      </w:r>
      <w:r>
        <w:rPr>
          <w:rFonts w:ascii="宋体" w:hAnsi="宋体" w:cs="宋体" w:hint="eastAsia"/>
          <w:color w:val="333333"/>
          <w:spacing w:val="8"/>
          <w:sz w:val="25"/>
          <w:szCs w:val="25"/>
          <w:shd w:val="clear" w:color="auto" w:fill="FFFFFF"/>
        </w:rPr>
        <w:t>判断城区与郊区：等压面下凹处为城区、上凸处为郊区。</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(4)</w:t>
      </w:r>
      <w:r>
        <w:rPr>
          <w:rFonts w:ascii="黑体" w:eastAsia="黑体" w:hAnsi="宋体" w:cs="黑体" w:hint="eastAsia"/>
          <w:color w:val="333333"/>
          <w:spacing w:val="8"/>
          <w:sz w:val="25"/>
          <w:szCs w:val="25"/>
          <w:shd w:val="clear" w:color="auto" w:fill="FFFFFF"/>
        </w:rPr>
        <w:t>判断近地面天气状况和气温日较差</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等压面下凹处，多阴雨天气，日较差较小。</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等压面上凸处，多晴朗天气，日较差较大。</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lastRenderedPageBreak/>
        <w:t>4</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等温面图的判读</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等温面图与等压面图的判读有很多相似之处，可借用等压面图的判读方法来判读等温面图。</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2036445" cy="1139825"/>
            <wp:effectExtent l="19050" t="0" r="1905" b="0"/>
            <wp:docPr id="12" name="图片 46" descr="1975e14675901d53b067c8b940175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1975e14675901d53b067c8b940175b9f"/>
                    <pic:cNvPicPr>
                      <a:picLocks noChangeAspect="1" noChangeArrowheads="1"/>
                    </pic:cNvPicPr>
                  </pic:nvPicPr>
                  <pic:blipFill>
                    <a:blip r:embed="rId17" cstate="print"/>
                    <a:srcRect/>
                    <a:stretch>
                      <a:fillRect/>
                    </a:stretch>
                  </pic:blipFill>
                  <pic:spPr bwMode="auto">
                    <a:xfrm>
                      <a:off x="0" y="0"/>
                      <a:ext cx="2036445" cy="113982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宋体" w:hAnsi="宋体" w:cs="宋体" w:hint="eastAsia"/>
          <w:color w:val="333333"/>
          <w:spacing w:val="8"/>
          <w:sz w:val="25"/>
          <w:szCs w:val="25"/>
          <w:shd w:val="clear" w:color="auto" w:fill="FFFFFF"/>
        </w:rPr>
        <w:t>随着海拔升高，等温面的温度数值逐渐降低。</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宋体" w:hAnsi="宋体" w:cs="宋体" w:hint="eastAsia"/>
          <w:color w:val="333333"/>
          <w:spacing w:val="8"/>
          <w:sz w:val="25"/>
          <w:szCs w:val="25"/>
          <w:shd w:val="clear" w:color="auto" w:fill="FFFFFF"/>
        </w:rPr>
        <w:t>等温面向下凹的地区，气温较同高度其他地区低；等温面向上凸的地区，气温较同高度其他地区高。如上图中甲地为低温中心，乙地为高温中心。</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宋体" w:hAnsi="宋体" w:cs="宋体" w:hint="eastAsia"/>
          <w:color w:val="333333"/>
          <w:spacing w:val="8"/>
          <w:sz w:val="25"/>
          <w:szCs w:val="25"/>
          <w:shd w:val="clear" w:color="auto" w:fill="FFFFFF"/>
        </w:rPr>
        <w:t>夏季：陆地上等温面向上凸，海洋上等温面向下凹；城市市区等温面一般向上凸。</w:t>
      </w: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t>考点5：大气的水平运动</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1</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形成风的力</w:t>
      </w:r>
    </w:p>
    <w:tbl>
      <w:tblPr>
        <w:tblW w:w="10155" w:type="dxa"/>
        <w:jc w:val="center"/>
        <w:tblInd w:w="0" w:type="dxa"/>
        <w:tblCellMar>
          <w:left w:w="0" w:type="dxa"/>
          <w:right w:w="0" w:type="dxa"/>
        </w:tblCellMar>
        <w:tblLook w:val="0000"/>
      </w:tblPr>
      <w:tblGrid>
        <w:gridCol w:w="1727"/>
        <w:gridCol w:w="1727"/>
        <w:gridCol w:w="1726"/>
        <w:gridCol w:w="1726"/>
        <w:gridCol w:w="1726"/>
        <w:gridCol w:w="1523"/>
      </w:tblGrid>
      <w:tr w:rsidR="00347070">
        <w:trPr>
          <w:jc w:val="center"/>
        </w:trPr>
        <w:tc>
          <w:tcPr>
            <w:tcW w:w="85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黑体" w:eastAsia="黑体" w:hAnsi="宋体" w:cs="黑体" w:hint="eastAsia"/>
              </w:rPr>
              <w:t>作用</w:t>
            </w:r>
          </w:p>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力</w:t>
            </w:r>
          </w:p>
        </w:tc>
        <w:tc>
          <w:tcPr>
            <w:tcW w:w="85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方向</w:t>
            </w:r>
          </w:p>
        </w:tc>
        <w:tc>
          <w:tcPr>
            <w:tcW w:w="85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大小</w:t>
            </w:r>
          </w:p>
        </w:tc>
        <w:tc>
          <w:tcPr>
            <w:tcW w:w="16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对风的影响</w:t>
            </w:r>
          </w:p>
        </w:tc>
        <w:tc>
          <w:tcPr>
            <w:tcW w:w="85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备注</w:t>
            </w:r>
          </w:p>
        </w:tc>
      </w:tr>
      <w:tr w:rsidR="00347070">
        <w:trPr>
          <w:jc w:val="center"/>
        </w:trPr>
        <w:tc>
          <w:tcPr>
            <w:tcW w:w="8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8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8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风速</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风向</w:t>
            </w:r>
          </w:p>
        </w:tc>
        <w:tc>
          <w:tcPr>
            <w:tcW w:w="8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r>
      <w:tr w:rsidR="00347070">
        <w:trPr>
          <w:jc w:val="center"/>
        </w:trPr>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水平气压梯度力</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始终与等压线垂直，由高压指向低压</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等压线越密集，水平气压梯度力越大</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水平气压梯度力越大，风速越大</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垂直于等压线，由高压指向低压</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原动力</w:t>
            </w:r>
          </w:p>
        </w:tc>
      </w:tr>
      <w:tr w:rsidR="00347070">
        <w:trPr>
          <w:jc w:val="center"/>
        </w:trPr>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地转偏向力</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pPr>
            <w:r>
              <w:rPr>
                <w:rFonts w:ascii="宋体" w:hAnsi="宋体" w:cs="宋体" w:hint="eastAsia"/>
              </w:rPr>
              <w:t>始终与风</w:t>
            </w:r>
          </w:p>
          <w:p w:rsidR="00347070" w:rsidRDefault="00347070">
            <w:pPr>
              <w:pStyle w:val="a4"/>
              <w:widowControl/>
              <w:wordWrap w:val="0"/>
              <w:spacing w:before="0" w:beforeAutospacing="0" w:after="144" w:afterAutospacing="0" w:line="306" w:lineRule="atLeast"/>
            </w:pPr>
            <w:r>
              <w:rPr>
                <w:rFonts w:ascii="宋体" w:hAnsi="宋体" w:cs="宋体" w:hint="eastAsia"/>
              </w:rPr>
              <w:t>向垂直</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大小随纬度而增加，赤道为零</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不影响风速的大小</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北半球使风右偏，南半球使风左偏</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无风无此力</w:t>
            </w:r>
          </w:p>
        </w:tc>
      </w:tr>
      <w:tr w:rsidR="00347070">
        <w:trPr>
          <w:jc w:val="center"/>
        </w:trPr>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摩擦力</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始终与风向相反</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大小与下垫面性质有关，下垫面越粗糙、起伏越大，摩擦力越大，反之越小</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使风速减小</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与其他两力共同作用，使风向斜穿等压线</w:t>
            </w:r>
          </w:p>
        </w:tc>
        <w:tc>
          <w:tcPr>
            <w:tcW w:w="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无风无此力</w:t>
            </w:r>
          </w:p>
        </w:tc>
      </w:tr>
    </w:tbl>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hAnsi="Times New Roman"/>
          <w:color w:val="2812CC"/>
          <w:spacing w:val="8"/>
          <w:sz w:val="25"/>
          <w:szCs w:val="25"/>
          <w:shd w:val="clear" w:color="auto" w:fill="FFFFFF"/>
        </w:rPr>
        <w:t>2.</w:t>
      </w:r>
      <w:r>
        <w:rPr>
          <w:rFonts w:ascii="黑体" w:eastAsia="黑体" w:hAnsi="宋体" w:cs="黑体" w:hint="eastAsia"/>
          <w:color w:val="333333"/>
          <w:spacing w:val="8"/>
          <w:sz w:val="25"/>
          <w:szCs w:val="25"/>
          <w:shd w:val="clear" w:color="auto" w:fill="FFFFFF"/>
        </w:rPr>
        <w:t>判断风力大小</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lastRenderedPageBreak/>
        <w:t>(1)</w:t>
      </w:r>
      <w:r>
        <w:rPr>
          <w:rFonts w:ascii="黑体" w:eastAsia="黑体" w:hAnsi="宋体" w:cs="黑体" w:hint="eastAsia"/>
          <w:color w:val="333333"/>
          <w:spacing w:val="8"/>
          <w:sz w:val="25"/>
          <w:szCs w:val="25"/>
          <w:shd w:val="clear" w:color="auto" w:fill="FFFFFF"/>
        </w:rPr>
        <w:t>看水平气压梯度力大小</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同一幅等压线图上，根据等压线疏密判断：等压线密集，水平气压梯度力大，风力大；等压线稀疏，水平气压梯度力小，风力小。</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不同等压线图上，若比例尺相同，相邻两条等压线数值差越大，风力越大。如下图中</w:t>
      </w:r>
      <w:r>
        <w:rPr>
          <w:rFonts w:ascii="Times New Roman" w:eastAsia="Microsoft YaHei UI" w:hAnsi="Times New Roman"/>
          <w:color w:val="333333"/>
          <w:spacing w:val="8"/>
          <w:sz w:val="25"/>
          <w:szCs w:val="25"/>
          <w:shd w:val="clear" w:color="auto" w:fill="FFFFFF"/>
        </w:rPr>
        <w:t>B</w:t>
      </w:r>
      <w:r>
        <w:rPr>
          <w:rFonts w:ascii="宋体" w:hAnsi="宋体" w:cs="宋体" w:hint="eastAsia"/>
          <w:color w:val="333333"/>
          <w:spacing w:val="8"/>
          <w:sz w:val="25"/>
          <w:szCs w:val="25"/>
          <w:shd w:val="clear" w:color="auto" w:fill="FFFFFF"/>
        </w:rPr>
        <w:t>处风力大于</w:t>
      </w:r>
      <w:r>
        <w:rPr>
          <w:rFonts w:ascii="Times New Roman" w:eastAsia="Microsoft YaHei UI" w:hAnsi="Times New Roman"/>
          <w:color w:val="333333"/>
          <w:spacing w:val="8"/>
          <w:sz w:val="25"/>
          <w:szCs w:val="25"/>
          <w:shd w:val="clear" w:color="auto" w:fill="FFFFFF"/>
        </w:rPr>
        <w:t>A</w:t>
      </w:r>
      <w:r>
        <w:rPr>
          <w:rFonts w:ascii="宋体" w:hAnsi="宋体" w:cs="宋体" w:hint="eastAsia"/>
          <w:color w:val="333333"/>
          <w:spacing w:val="8"/>
          <w:sz w:val="25"/>
          <w:szCs w:val="25"/>
          <w:shd w:val="clear" w:color="auto" w:fill="FFFFFF"/>
        </w:rPr>
        <w:t>处。</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shd w:val="clear" w:color="auto" w:fill="FFFFFF"/>
        </w:rPr>
        <w:drawing>
          <wp:inline distT="0" distB="0" distL="0" distR="0">
            <wp:extent cx="2018665" cy="504825"/>
            <wp:effectExtent l="19050" t="0" r="635"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68"/>
                    <pic:cNvPicPr>
                      <a:picLocks noChangeAspect="1" noChangeArrowheads="1"/>
                    </pic:cNvPicPr>
                  </pic:nvPicPr>
                  <pic:blipFill>
                    <a:blip r:embed="rId18" cstate="print"/>
                    <a:srcRect/>
                    <a:stretch>
                      <a:fillRect/>
                    </a:stretch>
                  </pic:blipFill>
                  <pic:spPr bwMode="auto">
                    <a:xfrm>
                      <a:off x="0" y="0"/>
                      <a:ext cx="2018665" cy="50482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③</w:t>
      </w:r>
      <w:r>
        <w:rPr>
          <w:rFonts w:ascii="宋体" w:hAnsi="宋体" w:cs="宋体" w:hint="eastAsia"/>
          <w:color w:val="333333"/>
          <w:spacing w:val="8"/>
          <w:sz w:val="25"/>
          <w:szCs w:val="25"/>
          <w:shd w:val="clear" w:color="auto" w:fill="FFFFFF"/>
        </w:rPr>
        <w:t>不同等压线图上，若相邻两条等压线数值差相等，比例尺越大，风力越大。如下图中</w:t>
      </w:r>
      <w:r>
        <w:rPr>
          <w:rFonts w:ascii="Times New Roman" w:eastAsia="Microsoft YaHei UI" w:hAnsi="Times New Roman"/>
          <w:color w:val="333333"/>
          <w:spacing w:val="8"/>
          <w:sz w:val="25"/>
          <w:szCs w:val="25"/>
          <w:shd w:val="clear" w:color="auto" w:fill="FFFFFF"/>
        </w:rPr>
        <w:t>C</w:t>
      </w:r>
      <w:r>
        <w:rPr>
          <w:rFonts w:ascii="宋体" w:hAnsi="宋体" w:cs="宋体" w:hint="eastAsia"/>
          <w:color w:val="333333"/>
          <w:spacing w:val="8"/>
          <w:sz w:val="25"/>
          <w:szCs w:val="25"/>
          <w:shd w:val="clear" w:color="auto" w:fill="FFFFFF"/>
        </w:rPr>
        <w:t>处风力大于</w:t>
      </w:r>
      <w:r>
        <w:rPr>
          <w:rFonts w:ascii="Times New Roman" w:eastAsia="Microsoft YaHei UI" w:hAnsi="Times New Roman"/>
          <w:color w:val="333333"/>
          <w:spacing w:val="8"/>
          <w:sz w:val="25"/>
          <w:szCs w:val="25"/>
          <w:shd w:val="clear" w:color="auto" w:fill="FFFFFF"/>
        </w:rPr>
        <w:t>D</w:t>
      </w:r>
      <w:r>
        <w:rPr>
          <w:rFonts w:ascii="宋体" w:hAnsi="宋体" w:cs="宋体" w:hint="eastAsia"/>
          <w:color w:val="333333"/>
          <w:spacing w:val="8"/>
          <w:sz w:val="25"/>
          <w:szCs w:val="25"/>
          <w:shd w:val="clear" w:color="auto" w:fill="FFFFFF"/>
        </w:rPr>
        <w:t>处。</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1834515" cy="563880"/>
            <wp:effectExtent l="19050" t="0" r="0" b="0"/>
            <wp:docPr id="14" name="图片 47" descr="ec2789d8576c31f33238ca8bd9960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ec2789d8576c31f33238ca8bd996007c"/>
                    <pic:cNvPicPr>
                      <a:picLocks noChangeAspect="1" noChangeArrowheads="1"/>
                    </pic:cNvPicPr>
                  </pic:nvPicPr>
                  <pic:blipFill>
                    <a:blip r:embed="rId19" cstate="print"/>
                    <a:srcRect/>
                    <a:stretch>
                      <a:fillRect/>
                    </a:stretch>
                  </pic:blipFill>
                  <pic:spPr bwMode="auto">
                    <a:xfrm>
                      <a:off x="0" y="0"/>
                      <a:ext cx="1834515" cy="56388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④</w:t>
      </w:r>
      <w:r>
        <w:rPr>
          <w:rFonts w:ascii="宋体" w:hAnsi="宋体" w:cs="宋体" w:hint="eastAsia"/>
          <w:color w:val="333333"/>
          <w:spacing w:val="8"/>
          <w:sz w:val="25"/>
          <w:szCs w:val="25"/>
          <w:shd w:val="clear" w:color="auto" w:fill="FFFFFF"/>
        </w:rPr>
        <w:t>根据温差判断：一般温差越大，水平气压梯度力越大，风力越大。</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看距风源地远近：</w:t>
      </w:r>
      <w:r>
        <w:rPr>
          <w:rFonts w:ascii="宋体" w:hAnsi="宋体" w:cs="宋体" w:hint="eastAsia"/>
          <w:color w:val="333333"/>
          <w:spacing w:val="8"/>
          <w:sz w:val="25"/>
          <w:szCs w:val="25"/>
          <w:shd w:val="clear" w:color="auto" w:fill="FFFFFF"/>
        </w:rPr>
        <w:t>距风源地近，则风力大，如我国西北地区距冬季风源地近，冬季风力大。</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看摩擦力大小</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平原、高原地面平坦开阔，阻挡作用弱，风力大，如内蒙古高原；风由陆地吹向海面或湖面，摩擦力变小，风力变大。</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摩擦力随海拔变化</w:t>
      </w:r>
    </w:p>
    <w:tbl>
      <w:tblPr>
        <w:tblW w:w="10155" w:type="dxa"/>
        <w:jc w:val="center"/>
        <w:tblInd w:w="0" w:type="dxa"/>
        <w:tblCellMar>
          <w:left w:w="0" w:type="dxa"/>
          <w:right w:w="0" w:type="dxa"/>
        </w:tblCellMar>
        <w:tblLook w:val="0000"/>
      </w:tblPr>
      <w:tblGrid>
        <w:gridCol w:w="6093"/>
        <w:gridCol w:w="4062"/>
      </w:tblGrid>
      <w:tr w:rsidR="00347070">
        <w:trPr>
          <w:jc w:val="center"/>
        </w:trPr>
        <w:tc>
          <w:tcPr>
            <w:tcW w:w="3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原理分析</w:t>
            </w:r>
          </w:p>
        </w:tc>
        <w:tc>
          <w:tcPr>
            <w:tcW w:w="2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图示</w:t>
            </w:r>
          </w:p>
        </w:tc>
      </w:tr>
      <w:tr w:rsidR="00347070">
        <w:trPr>
          <w:jc w:val="center"/>
        </w:trPr>
        <w:tc>
          <w:tcPr>
            <w:tcW w:w="3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随着海拔升高，空气运动所受的摩擦力变小，故风速增大，风向受地转偏向力影响增大，北半球风向逐渐向右偏转</w:t>
            </w:r>
            <w:r>
              <w:rPr>
                <w:rFonts w:ascii="Times New Roman" w:hAnsi="Times New Roman"/>
              </w:rPr>
              <w:t>(</w:t>
            </w:r>
            <w:r>
              <w:rPr>
                <w:rFonts w:ascii="宋体" w:hAnsi="宋体" w:cs="宋体" w:hint="eastAsia"/>
              </w:rPr>
              <w:t>如右图</w:t>
            </w:r>
            <w:r>
              <w:rPr>
                <w:rFonts w:ascii="Times New Roman" w:hAnsi="Times New Roman"/>
              </w:rPr>
              <w:t>)</w:t>
            </w:r>
            <w:r>
              <w:rPr>
                <w:rFonts w:ascii="宋体" w:hAnsi="宋体" w:cs="宋体" w:hint="eastAsia"/>
              </w:rPr>
              <w:t>，南半球逐渐向左偏转</w:t>
            </w:r>
          </w:p>
        </w:tc>
        <w:tc>
          <w:tcPr>
            <w:tcW w:w="2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C00EDD">
            <w:pPr>
              <w:pStyle w:val="a4"/>
              <w:widowControl/>
              <w:wordWrap w:val="0"/>
              <w:spacing w:before="0" w:beforeAutospacing="0" w:after="144" w:afterAutospacing="0" w:line="306" w:lineRule="atLeast"/>
              <w:jc w:val="center"/>
              <w:rPr>
                <w:rFonts w:hint="eastAsia"/>
              </w:rPr>
            </w:pPr>
            <w:r>
              <w:rPr>
                <w:rFonts w:hint="eastAsia"/>
                <w:noProof/>
              </w:rPr>
              <w:drawing>
                <wp:inline distT="0" distB="0" distL="0" distR="0">
                  <wp:extent cx="1395095" cy="1157605"/>
                  <wp:effectExtent l="19050" t="0" r="0" b="0"/>
                  <wp:docPr id="15" name="图片 48" descr="4f288f785ca02b0b62aa0b04b4c2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4f288f785ca02b0b62aa0b04b4c21724"/>
                          <pic:cNvPicPr>
                            <a:picLocks noChangeAspect="1" noChangeArrowheads="1"/>
                          </pic:cNvPicPr>
                        </pic:nvPicPr>
                        <pic:blipFill>
                          <a:blip r:embed="rId20" cstate="print"/>
                          <a:srcRect/>
                          <a:stretch>
                            <a:fillRect/>
                          </a:stretch>
                        </pic:blipFill>
                        <pic:spPr bwMode="auto">
                          <a:xfrm>
                            <a:off x="0" y="0"/>
                            <a:ext cx="1395095" cy="1157605"/>
                          </a:xfrm>
                          <a:prstGeom prst="rect">
                            <a:avLst/>
                          </a:prstGeom>
                          <a:noFill/>
                          <a:ln w="9525">
                            <a:noFill/>
                            <a:miter lim="800000"/>
                            <a:headEnd/>
                            <a:tailEnd/>
                          </a:ln>
                        </pic:spPr>
                      </pic:pic>
                    </a:graphicData>
                  </a:graphic>
                </wp:inline>
              </w:drawing>
            </w:r>
          </w:p>
        </w:tc>
      </w:tr>
    </w:tbl>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(4)</w:t>
      </w:r>
      <w:r>
        <w:rPr>
          <w:rFonts w:ascii="黑体" w:eastAsia="黑体" w:hAnsi="宋体" w:cs="黑体" w:hint="eastAsia"/>
          <w:color w:val="333333"/>
          <w:spacing w:val="8"/>
          <w:sz w:val="25"/>
          <w:szCs w:val="25"/>
          <w:shd w:val="clear" w:color="auto" w:fill="FFFFFF"/>
        </w:rPr>
        <w:t>看植被多少：</w:t>
      </w:r>
      <w:r>
        <w:rPr>
          <w:rFonts w:ascii="宋体" w:hAnsi="宋体" w:cs="宋体" w:hint="eastAsia"/>
          <w:color w:val="333333"/>
          <w:spacing w:val="8"/>
          <w:sz w:val="25"/>
          <w:szCs w:val="25"/>
          <w:shd w:val="clear" w:color="auto" w:fill="FFFFFF"/>
        </w:rPr>
        <w:t>植被茂密，阻力大，风力小；植被稀疏，阻力小，风力大。</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lastRenderedPageBreak/>
        <w:t>(5)</w:t>
      </w:r>
      <w:r>
        <w:rPr>
          <w:rFonts w:ascii="黑体" w:eastAsia="黑体" w:hAnsi="宋体" w:cs="黑体" w:hint="eastAsia"/>
          <w:color w:val="333333"/>
          <w:spacing w:val="8"/>
          <w:sz w:val="25"/>
          <w:szCs w:val="25"/>
          <w:shd w:val="clear" w:color="auto" w:fill="FFFFFF"/>
        </w:rPr>
        <w:t>看地形因素：</w:t>
      </w:r>
      <w:r>
        <w:rPr>
          <w:rFonts w:ascii="宋体" w:hAnsi="宋体" w:cs="宋体" w:hint="eastAsia"/>
          <w:color w:val="333333"/>
          <w:spacing w:val="8"/>
          <w:sz w:val="25"/>
          <w:szCs w:val="25"/>
          <w:shd w:val="clear" w:color="auto" w:fill="FFFFFF"/>
        </w:rPr>
        <w:t>地形</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河谷、山谷</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延伸方向与盛行风向基本一致，受狭管效应影响，风力大。原理如下所示：</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3010535" cy="1193165"/>
            <wp:effectExtent l="19050" t="0" r="0" b="0"/>
            <wp:docPr id="16" name="图片 49" descr="200bb675f70b9802bb1b037849c4e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200bb675f70b9802bb1b037849c4e0a7"/>
                    <pic:cNvPicPr>
                      <a:picLocks noChangeAspect="1" noChangeArrowheads="1"/>
                    </pic:cNvPicPr>
                  </pic:nvPicPr>
                  <pic:blipFill>
                    <a:blip r:embed="rId21" cstate="print"/>
                    <a:srcRect/>
                    <a:stretch>
                      <a:fillRect/>
                    </a:stretch>
                  </pic:blipFill>
                  <pic:spPr bwMode="auto">
                    <a:xfrm>
                      <a:off x="0" y="0"/>
                      <a:ext cx="3010535" cy="119316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3</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等压线图中风向的判断方法</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第一步：在等压线图中，按要求画出过该点的切线并作垂直于切线的虚线箭头</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由高压指向低压，但并非一定指向低压中心</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，表示水平气压梯度力的方向。</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第二步：确定南、北半球后，面向水平气压梯度力方向向右</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北半球</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或向左</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南半球</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偏转</w:t>
      </w:r>
      <w:r>
        <w:rPr>
          <w:rFonts w:ascii="Times New Roman" w:eastAsia="Microsoft YaHei UI" w:hAnsi="Times New Roman"/>
          <w:color w:val="333333"/>
          <w:spacing w:val="8"/>
          <w:sz w:val="25"/>
          <w:szCs w:val="25"/>
          <w:shd w:val="clear" w:color="auto" w:fill="FFFFFF"/>
        </w:rPr>
        <w:t>30°</w:t>
      </w:r>
      <w:r>
        <w:rPr>
          <w:rFonts w:ascii="宋体" w:hAnsi="宋体" w:cs="宋体" w:hint="eastAsia"/>
          <w:color w:val="333333"/>
          <w:spacing w:val="8"/>
          <w:sz w:val="25"/>
          <w:szCs w:val="25"/>
          <w:shd w:val="clear" w:color="auto" w:fill="FFFFFF"/>
        </w:rPr>
        <w:t>～</w:t>
      </w:r>
      <w:r>
        <w:rPr>
          <w:rFonts w:ascii="Times New Roman" w:eastAsia="Microsoft YaHei UI" w:hAnsi="Times New Roman"/>
          <w:color w:val="333333"/>
          <w:spacing w:val="8"/>
          <w:sz w:val="25"/>
          <w:szCs w:val="25"/>
          <w:shd w:val="clear" w:color="auto" w:fill="FFFFFF"/>
        </w:rPr>
        <w:t>45°</w:t>
      </w:r>
      <w:r>
        <w:rPr>
          <w:rFonts w:ascii="宋体" w:hAnsi="宋体" w:cs="宋体" w:hint="eastAsia"/>
          <w:color w:val="333333"/>
          <w:spacing w:val="8"/>
          <w:sz w:val="25"/>
          <w:szCs w:val="25"/>
          <w:shd w:val="clear" w:color="auto" w:fill="FFFFFF"/>
        </w:rPr>
        <w:t>，画出实线箭头，即为经过该点的风向。如下图所示</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北半球</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1983105" cy="772160"/>
            <wp:effectExtent l="19050" t="0" r="0" b="0"/>
            <wp:docPr id="17" name="图片 50" descr="a96db2a31d41567ebc87b45f746f8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a96db2a31d41567ebc87b45f746f836c"/>
                    <pic:cNvPicPr>
                      <a:picLocks noChangeAspect="1" noChangeArrowheads="1"/>
                    </pic:cNvPicPr>
                  </pic:nvPicPr>
                  <pic:blipFill>
                    <a:blip r:embed="rId22" cstate="print"/>
                    <a:srcRect/>
                    <a:stretch>
                      <a:fillRect/>
                    </a:stretch>
                  </pic:blipFill>
                  <pic:spPr bwMode="auto">
                    <a:xfrm>
                      <a:off x="0" y="0"/>
                      <a:ext cx="1983105" cy="77216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黑体" w:eastAsia="黑体" w:hAnsi="宋体" w:cs="黑体" w:hint="eastAsia"/>
          <w:color w:val="333333"/>
          <w:spacing w:val="8"/>
          <w:sz w:val="25"/>
          <w:szCs w:val="25"/>
          <w:shd w:val="clear" w:color="auto" w:fill="FFFFFF"/>
        </w:rPr>
        <w:t>如何根据风向判断气压高低和南北半球</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2214880" cy="949960"/>
            <wp:effectExtent l="19050" t="0" r="0" b="0"/>
            <wp:docPr id="18" name="图片 51" descr="2bd65890ea0de82141a0c2d07c202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2bd65890ea0de82141a0c2d07c2023cd"/>
                    <pic:cNvPicPr>
                      <a:picLocks noChangeAspect="1" noChangeArrowheads="1"/>
                    </pic:cNvPicPr>
                  </pic:nvPicPr>
                  <pic:blipFill>
                    <a:blip r:embed="rId23" cstate="print"/>
                    <a:srcRect/>
                    <a:stretch>
                      <a:fillRect/>
                    </a:stretch>
                  </pic:blipFill>
                  <pic:spPr bwMode="auto">
                    <a:xfrm>
                      <a:off x="0" y="0"/>
                      <a:ext cx="2214880" cy="94996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仿宋_GB2312" w:eastAsia="仿宋_GB2312" w:hAnsi="Microsoft YaHei UI" w:cs="仿宋_GB2312"/>
          <w:color w:val="333333"/>
          <w:spacing w:val="8"/>
          <w:sz w:val="25"/>
          <w:szCs w:val="25"/>
          <w:shd w:val="clear" w:color="auto" w:fill="FFFFFF"/>
        </w:rPr>
        <w:t>根据风的来向为高压一侧可知：图中南侧为高压，北侧为低压。</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仿宋_GB2312" w:eastAsia="仿宋_GB2312" w:hAnsi="Microsoft YaHei UI" w:cs="仿宋_GB2312"/>
          <w:color w:val="333333"/>
          <w:spacing w:val="8"/>
          <w:sz w:val="25"/>
          <w:szCs w:val="25"/>
          <w:shd w:val="clear" w:color="auto" w:fill="FFFFFF"/>
        </w:rPr>
        <w:t>根据水平气压梯度力垂直于等压线且由高压指向低压可绘出水平气压梯度力</w:t>
      </w:r>
      <w:r>
        <w:rPr>
          <w:rFonts w:ascii="Times New Roman" w:eastAsia="Microsoft YaHei UI" w:hAnsi="Times New Roman"/>
          <w:color w:val="333333"/>
          <w:spacing w:val="8"/>
          <w:sz w:val="25"/>
          <w:szCs w:val="25"/>
          <w:shd w:val="clear" w:color="auto" w:fill="FFFFFF"/>
        </w:rPr>
        <w:t>F</w:t>
      </w:r>
      <w:r>
        <w:rPr>
          <w:rFonts w:ascii="仿宋_GB2312" w:eastAsia="仿宋_GB2312" w:hAnsi="宋体" w:cs="仿宋_GB2312"/>
          <w:color w:val="333333"/>
          <w:spacing w:val="8"/>
          <w:sz w:val="25"/>
          <w:szCs w:val="25"/>
          <w:shd w:val="clear" w:color="auto" w:fill="FFFFFF"/>
          <w:vertAlign w:val="subscript"/>
        </w:rPr>
        <w:t>水</w:t>
      </w:r>
      <w:r>
        <w:rPr>
          <w:rFonts w:ascii="仿宋_GB2312" w:eastAsia="仿宋_GB2312" w:hAnsi="宋体" w:cs="仿宋_GB2312"/>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仿宋_GB2312" w:eastAsia="仿宋_GB2312" w:hAnsi="Microsoft YaHei UI" w:cs="仿宋_GB2312"/>
          <w:color w:val="333333"/>
          <w:spacing w:val="8"/>
          <w:sz w:val="25"/>
          <w:szCs w:val="25"/>
          <w:shd w:val="clear" w:color="auto" w:fill="FFFFFF"/>
        </w:rPr>
        <w:t>从图中可知风向比</w:t>
      </w:r>
      <w:r>
        <w:rPr>
          <w:rFonts w:ascii="Times New Roman" w:eastAsia="Microsoft YaHei UI" w:hAnsi="Times New Roman"/>
          <w:color w:val="333333"/>
          <w:spacing w:val="8"/>
          <w:sz w:val="25"/>
          <w:szCs w:val="25"/>
          <w:shd w:val="clear" w:color="auto" w:fill="FFFFFF"/>
        </w:rPr>
        <w:t>F</w:t>
      </w:r>
      <w:r>
        <w:rPr>
          <w:rFonts w:ascii="仿宋_GB2312" w:eastAsia="仿宋_GB2312" w:hAnsi="宋体" w:cs="仿宋_GB2312"/>
          <w:color w:val="333333"/>
          <w:spacing w:val="8"/>
          <w:sz w:val="25"/>
          <w:szCs w:val="25"/>
          <w:shd w:val="clear" w:color="auto" w:fill="FFFFFF"/>
          <w:vertAlign w:val="subscript"/>
        </w:rPr>
        <w:t>水</w:t>
      </w:r>
      <w:r>
        <w:rPr>
          <w:rFonts w:ascii="仿宋_GB2312" w:eastAsia="仿宋_GB2312" w:hAnsi="宋体" w:cs="仿宋_GB2312"/>
          <w:color w:val="333333"/>
          <w:spacing w:val="8"/>
          <w:sz w:val="25"/>
          <w:szCs w:val="25"/>
          <w:shd w:val="clear" w:color="auto" w:fill="FFFFFF"/>
        </w:rPr>
        <w:t>偏右可知该地位于北半球。并在风向的右侧绘出地转偏向力</w:t>
      </w:r>
      <w:r>
        <w:rPr>
          <w:rFonts w:ascii="Times New Roman" w:eastAsia="Microsoft YaHei UI" w:hAnsi="Times New Roman"/>
          <w:color w:val="333333"/>
          <w:spacing w:val="8"/>
          <w:sz w:val="25"/>
          <w:szCs w:val="25"/>
          <w:shd w:val="clear" w:color="auto" w:fill="FFFFFF"/>
        </w:rPr>
        <w:t>F</w:t>
      </w:r>
      <w:r>
        <w:rPr>
          <w:rFonts w:ascii="仿宋_GB2312" w:eastAsia="仿宋_GB2312" w:hAnsi="宋体" w:cs="仿宋_GB2312"/>
          <w:color w:val="333333"/>
          <w:spacing w:val="8"/>
          <w:sz w:val="25"/>
          <w:szCs w:val="25"/>
          <w:shd w:val="clear" w:color="auto" w:fill="FFFFFF"/>
          <w:vertAlign w:val="subscript"/>
        </w:rPr>
        <w:t>地</w:t>
      </w:r>
      <w:r>
        <w:rPr>
          <w:rFonts w:ascii="仿宋_GB2312" w:eastAsia="仿宋_GB2312" w:hAnsi="宋体" w:cs="仿宋_GB2312"/>
          <w:color w:val="333333"/>
          <w:spacing w:val="8"/>
          <w:sz w:val="25"/>
          <w:szCs w:val="25"/>
          <w:shd w:val="clear" w:color="auto" w:fill="FFFFFF"/>
        </w:rPr>
        <w:t>，并且垂直于风向。</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(4)</w:t>
      </w:r>
      <w:r>
        <w:rPr>
          <w:rFonts w:ascii="仿宋_GB2312" w:eastAsia="仿宋_GB2312" w:hAnsi="Microsoft YaHei UI" w:cs="仿宋_GB2312"/>
          <w:color w:val="333333"/>
          <w:spacing w:val="8"/>
          <w:sz w:val="25"/>
          <w:szCs w:val="25"/>
          <w:shd w:val="clear" w:color="auto" w:fill="FFFFFF"/>
        </w:rPr>
        <w:t>根据摩擦力方向始终与风向相反，绘出摩擦力</w:t>
      </w:r>
      <w:r>
        <w:rPr>
          <w:rFonts w:ascii="Times New Roman" w:eastAsia="Microsoft YaHei UI" w:hAnsi="Times New Roman"/>
          <w:color w:val="333333"/>
          <w:spacing w:val="8"/>
          <w:sz w:val="25"/>
          <w:szCs w:val="25"/>
          <w:shd w:val="clear" w:color="auto" w:fill="FFFFFF"/>
        </w:rPr>
        <w:t>F</w:t>
      </w:r>
      <w:r>
        <w:rPr>
          <w:rFonts w:ascii="仿宋_GB2312" w:eastAsia="仿宋_GB2312" w:hAnsi="宋体" w:cs="仿宋_GB2312"/>
          <w:color w:val="333333"/>
          <w:spacing w:val="8"/>
          <w:sz w:val="25"/>
          <w:szCs w:val="25"/>
          <w:shd w:val="clear" w:color="auto" w:fill="FFFFFF"/>
          <w:vertAlign w:val="subscript"/>
        </w:rPr>
        <w:t>摩</w:t>
      </w:r>
      <w:r>
        <w:rPr>
          <w:rFonts w:ascii="仿宋_GB2312" w:eastAsia="仿宋_GB2312" w:hAnsi="宋体" w:cs="仿宋_GB2312"/>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lastRenderedPageBreak/>
        <w:t>考点6：气压带和风带</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1</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读纬线，辨气压带和风带</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4963795" cy="1567815"/>
            <wp:effectExtent l="19050" t="0" r="8255" b="0"/>
            <wp:docPr id="19" name="图片 52" descr="f903665ddf79df554e45b73d7f3102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f903665ddf79df554e45b73d7f3102e4"/>
                    <pic:cNvPicPr>
                      <a:picLocks noChangeAspect="1" noChangeArrowheads="1"/>
                    </pic:cNvPicPr>
                  </pic:nvPicPr>
                  <pic:blipFill>
                    <a:blip r:embed="rId24" cstate="print"/>
                    <a:srcRect/>
                    <a:stretch>
                      <a:fillRect/>
                    </a:stretch>
                  </pic:blipFill>
                  <pic:spPr bwMode="auto">
                    <a:xfrm>
                      <a:off x="0" y="0"/>
                      <a:ext cx="4963795" cy="156781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(1)0°</w:t>
      </w:r>
      <w:r>
        <w:rPr>
          <w:rFonts w:ascii="宋体" w:hAnsi="宋体" w:cs="宋体" w:hint="eastAsia"/>
          <w:color w:val="333333"/>
          <w:spacing w:val="8"/>
          <w:sz w:val="25"/>
          <w:szCs w:val="25"/>
          <w:shd w:val="clear" w:color="auto" w:fill="FFFFFF"/>
        </w:rPr>
        <w:t>纬线附近为赤道低气压带。</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(2)30°</w:t>
      </w:r>
      <w:r>
        <w:rPr>
          <w:rFonts w:ascii="宋体" w:hAnsi="宋体" w:cs="宋体" w:hint="eastAsia"/>
          <w:color w:val="333333"/>
          <w:spacing w:val="8"/>
          <w:sz w:val="25"/>
          <w:szCs w:val="25"/>
          <w:shd w:val="clear" w:color="auto" w:fill="FFFFFF"/>
        </w:rPr>
        <w:t>纬线附近为副热带高气压带。</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(3)60°</w:t>
      </w:r>
      <w:r>
        <w:rPr>
          <w:rFonts w:ascii="宋体" w:hAnsi="宋体" w:cs="宋体" w:hint="eastAsia"/>
          <w:color w:val="333333"/>
          <w:spacing w:val="8"/>
          <w:sz w:val="25"/>
          <w:szCs w:val="25"/>
          <w:shd w:val="clear" w:color="auto" w:fill="FFFFFF"/>
        </w:rPr>
        <w:t>纬线附近为副极地低气压带。</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(4)</w:t>
      </w:r>
      <w:r>
        <w:rPr>
          <w:rFonts w:ascii="宋体" w:hAnsi="宋体" w:cs="宋体" w:hint="eastAsia"/>
          <w:color w:val="333333"/>
          <w:spacing w:val="8"/>
          <w:sz w:val="25"/>
          <w:szCs w:val="25"/>
          <w:shd w:val="clear" w:color="auto" w:fill="FFFFFF"/>
        </w:rPr>
        <w:t>南北纬</w:t>
      </w:r>
      <w:r>
        <w:rPr>
          <w:rFonts w:ascii="Times New Roman" w:eastAsia="Microsoft YaHei UI" w:hAnsi="Times New Roman"/>
          <w:color w:val="333333"/>
          <w:spacing w:val="8"/>
          <w:sz w:val="25"/>
          <w:szCs w:val="25"/>
          <w:shd w:val="clear" w:color="auto" w:fill="FFFFFF"/>
        </w:rPr>
        <w:t>90°</w:t>
      </w:r>
      <w:r>
        <w:rPr>
          <w:rFonts w:ascii="宋体" w:hAnsi="宋体" w:cs="宋体" w:hint="eastAsia"/>
          <w:color w:val="333333"/>
          <w:spacing w:val="8"/>
          <w:sz w:val="25"/>
          <w:szCs w:val="25"/>
          <w:shd w:val="clear" w:color="auto" w:fill="FFFFFF"/>
        </w:rPr>
        <w:t>附近为极地高气压带。</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(5)0°</w:t>
      </w:r>
      <w:r>
        <w:rPr>
          <w:rFonts w:ascii="宋体" w:hAnsi="宋体" w:cs="宋体" w:hint="eastAsia"/>
          <w:color w:val="333333"/>
          <w:spacing w:val="8"/>
          <w:sz w:val="25"/>
          <w:szCs w:val="25"/>
          <w:shd w:val="clear" w:color="auto" w:fill="FFFFFF"/>
        </w:rPr>
        <w:t>～</w:t>
      </w:r>
      <w:r>
        <w:rPr>
          <w:rFonts w:ascii="Times New Roman" w:eastAsia="Microsoft YaHei UI" w:hAnsi="Times New Roman"/>
          <w:color w:val="333333"/>
          <w:spacing w:val="8"/>
          <w:sz w:val="25"/>
          <w:szCs w:val="25"/>
          <w:shd w:val="clear" w:color="auto" w:fill="FFFFFF"/>
        </w:rPr>
        <w:t>30°</w:t>
      </w:r>
      <w:r>
        <w:rPr>
          <w:rFonts w:ascii="宋体" w:hAnsi="宋体" w:cs="宋体" w:hint="eastAsia"/>
          <w:color w:val="333333"/>
          <w:spacing w:val="8"/>
          <w:sz w:val="25"/>
          <w:szCs w:val="25"/>
          <w:shd w:val="clear" w:color="auto" w:fill="FFFFFF"/>
        </w:rPr>
        <w:t>纬线之间的风带为信风带。</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(6)30°</w:t>
      </w:r>
      <w:r>
        <w:rPr>
          <w:rFonts w:ascii="宋体" w:hAnsi="宋体" w:cs="宋体" w:hint="eastAsia"/>
          <w:color w:val="333333"/>
          <w:spacing w:val="8"/>
          <w:sz w:val="25"/>
          <w:szCs w:val="25"/>
          <w:shd w:val="clear" w:color="auto" w:fill="FFFFFF"/>
        </w:rPr>
        <w:t>～</w:t>
      </w:r>
      <w:r>
        <w:rPr>
          <w:rFonts w:ascii="Times New Roman" w:eastAsia="Microsoft YaHei UI" w:hAnsi="Times New Roman"/>
          <w:color w:val="333333"/>
          <w:spacing w:val="8"/>
          <w:sz w:val="25"/>
          <w:szCs w:val="25"/>
          <w:shd w:val="clear" w:color="auto" w:fill="FFFFFF"/>
        </w:rPr>
        <w:t>60°</w:t>
      </w:r>
      <w:r>
        <w:rPr>
          <w:rFonts w:ascii="宋体" w:hAnsi="宋体" w:cs="宋体" w:hint="eastAsia"/>
          <w:color w:val="333333"/>
          <w:spacing w:val="8"/>
          <w:sz w:val="25"/>
          <w:szCs w:val="25"/>
          <w:shd w:val="clear" w:color="auto" w:fill="FFFFFF"/>
        </w:rPr>
        <w:t>纬线之间的风带为西风带。</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(7)60°</w:t>
      </w:r>
      <w:r>
        <w:rPr>
          <w:rFonts w:ascii="宋体" w:hAnsi="宋体" w:cs="宋体" w:hint="eastAsia"/>
          <w:color w:val="333333"/>
          <w:spacing w:val="8"/>
          <w:sz w:val="25"/>
          <w:szCs w:val="25"/>
          <w:shd w:val="clear" w:color="auto" w:fill="FFFFFF"/>
        </w:rPr>
        <w:t>～</w:t>
      </w:r>
      <w:r>
        <w:rPr>
          <w:rFonts w:ascii="Times New Roman" w:eastAsia="Microsoft YaHei UI" w:hAnsi="Times New Roman"/>
          <w:color w:val="333333"/>
          <w:spacing w:val="8"/>
          <w:sz w:val="25"/>
          <w:szCs w:val="25"/>
          <w:shd w:val="clear" w:color="auto" w:fill="FFFFFF"/>
        </w:rPr>
        <w:t>90°</w:t>
      </w:r>
      <w:r>
        <w:rPr>
          <w:rFonts w:ascii="宋体" w:hAnsi="宋体" w:cs="宋体" w:hint="eastAsia"/>
          <w:color w:val="333333"/>
          <w:spacing w:val="8"/>
          <w:sz w:val="25"/>
          <w:szCs w:val="25"/>
          <w:shd w:val="clear" w:color="auto" w:fill="FFFFFF"/>
        </w:rPr>
        <w:t>纬线之间的风带为极地东风带。</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2</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读风向，辨南北半球</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3182620" cy="676910"/>
            <wp:effectExtent l="19050" t="0" r="0" b="0"/>
            <wp:docPr id="20" name="图片 53" descr="8b9593fb570c23d985bf99ef83a33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8b9593fb570c23d985bf99ef83a33d2f"/>
                    <pic:cNvPicPr>
                      <a:picLocks noChangeAspect="1" noChangeArrowheads="1"/>
                    </pic:cNvPicPr>
                  </pic:nvPicPr>
                  <pic:blipFill>
                    <a:blip r:embed="rId25" cstate="print"/>
                    <a:srcRect/>
                    <a:stretch>
                      <a:fillRect/>
                    </a:stretch>
                  </pic:blipFill>
                  <pic:spPr bwMode="auto">
                    <a:xfrm>
                      <a:off x="0" y="0"/>
                      <a:ext cx="3182620" cy="67691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宋体" w:hAnsi="宋体" w:cs="宋体" w:hint="eastAsia"/>
          <w:color w:val="333333"/>
          <w:spacing w:val="8"/>
          <w:sz w:val="25"/>
          <w:szCs w:val="25"/>
          <w:shd w:val="clear" w:color="auto" w:fill="FFFFFF"/>
        </w:rPr>
        <w:t>风向右偏为北半球，如甲、丙两图。</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宋体" w:hAnsi="宋体" w:cs="宋体" w:hint="eastAsia"/>
          <w:color w:val="333333"/>
          <w:spacing w:val="8"/>
          <w:sz w:val="25"/>
          <w:szCs w:val="25"/>
          <w:shd w:val="clear" w:color="auto" w:fill="FFFFFF"/>
        </w:rPr>
        <w:t>风向左偏为南半球，如乙、丁两图。</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3</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读风向，辨气压带</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宋体" w:hAnsi="宋体" w:cs="宋体" w:hint="eastAsia"/>
          <w:color w:val="333333"/>
          <w:spacing w:val="8"/>
          <w:sz w:val="25"/>
          <w:szCs w:val="25"/>
          <w:shd w:val="clear" w:color="auto" w:fill="FFFFFF"/>
        </w:rPr>
        <w:t>风由中间向两侧吹的为高气压带。如上图中甲为北半球副热带高气压带，乙为南半球副热带高气压带。</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宋体" w:hAnsi="宋体" w:cs="宋体" w:hint="eastAsia"/>
          <w:color w:val="333333"/>
          <w:spacing w:val="8"/>
          <w:sz w:val="25"/>
          <w:szCs w:val="25"/>
          <w:shd w:val="clear" w:color="auto" w:fill="FFFFFF"/>
        </w:rPr>
        <w:t>风由两侧向中间吹的为低气压带。如上图中丙为北半球副极地低气压带，丁为南半球副极地低气压带。</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lastRenderedPageBreak/>
        <w:t>4</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读气压带位置，辨节气</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2452370" cy="1977390"/>
            <wp:effectExtent l="19050" t="0" r="5080" b="0"/>
            <wp:docPr id="21" name="图片 54" descr="8193255b2bee001d341e549378672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8193255b2bee001d341e549378672ce9"/>
                    <pic:cNvPicPr>
                      <a:picLocks noChangeAspect="1" noChangeArrowheads="1"/>
                    </pic:cNvPicPr>
                  </pic:nvPicPr>
                  <pic:blipFill>
                    <a:blip r:embed="rId26" cstate="print"/>
                    <a:srcRect/>
                    <a:stretch>
                      <a:fillRect/>
                    </a:stretch>
                  </pic:blipFill>
                  <pic:spPr bwMode="auto">
                    <a:xfrm>
                      <a:off x="0" y="0"/>
                      <a:ext cx="2452370" cy="197739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宋体" w:hAnsi="宋体" w:cs="宋体" w:hint="eastAsia"/>
          <w:color w:val="333333"/>
          <w:spacing w:val="8"/>
          <w:sz w:val="25"/>
          <w:szCs w:val="25"/>
          <w:shd w:val="clear" w:color="auto" w:fill="FFFFFF"/>
        </w:rPr>
        <w:t>若各气压带分别被</w:t>
      </w:r>
      <w:r>
        <w:rPr>
          <w:rFonts w:ascii="Times New Roman" w:eastAsia="Microsoft YaHei UI" w:hAnsi="Times New Roman"/>
          <w:color w:val="333333"/>
          <w:spacing w:val="8"/>
          <w:sz w:val="25"/>
          <w:szCs w:val="25"/>
          <w:shd w:val="clear" w:color="auto" w:fill="FFFFFF"/>
        </w:rPr>
        <w:t>0°</w:t>
      </w:r>
      <w:r>
        <w:rPr>
          <w:rFonts w:ascii="宋体" w:hAnsi="宋体" w:cs="宋体" w:hint="eastAsia"/>
          <w:color w:val="333333"/>
          <w:spacing w:val="8"/>
          <w:sz w:val="25"/>
          <w:szCs w:val="25"/>
          <w:shd w:val="clear" w:color="auto" w:fill="FFFFFF"/>
        </w:rPr>
        <w:t>、</w:t>
      </w:r>
      <w:r>
        <w:rPr>
          <w:rFonts w:ascii="Times New Roman" w:eastAsia="Microsoft YaHei UI" w:hAnsi="Times New Roman"/>
          <w:color w:val="333333"/>
          <w:spacing w:val="8"/>
          <w:sz w:val="25"/>
          <w:szCs w:val="25"/>
          <w:shd w:val="clear" w:color="auto" w:fill="FFFFFF"/>
        </w:rPr>
        <w:t>30°</w:t>
      </w:r>
      <w:r>
        <w:rPr>
          <w:rFonts w:ascii="宋体" w:hAnsi="宋体" w:cs="宋体" w:hint="eastAsia"/>
          <w:color w:val="333333"/>
          <w:spacing w:val="8"/>
          <w:sz w:val="25"/>
          <w:szCs w:val="25"/>
          <w:shd w:val="clear" w:color="auto" w:fill="FFFFFF"/>
        </w:rPr>
        <w:t>、</w:t>
      </w:r>
      <w:r>
        <w:rPr>
          <w:rFonts w:ascii="Times New Roman" w:eastAsia="Microsoft YaHei UI" w:hAnsi="Times New Roman"/>
          <w:color w:val="333333"/>
          <w:spacing w:val="8"/>
          <w:sz w:val="25"/>
          <w:szCs w:val="25"/>
          <w:shd w:val="clear" w:color="auto" w:fill="FFFFFF"/>
        </w:rPr>
        <w:t>60°</w:t>
      </w:r>
      <w:r>
        <w:rPr>
          <w:rFonts w:ascii="宋体" w:hAnsi="宋体" w:cs="宋体" w:hint="eastAsia"/>
          <w:color w:val="333333"/>
          <w:spacing w:val="8"/>
          <w:sz w:val="25"/>
          <w:szCs w:val="25"/>
          <w:shd w:val="clear" w:color="auto" w:fill="FFFFFF"/>
        </w:rPr>
        <w:t>纬线平分，则为春分、秋分。</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宋体" w:hAnsi="宋体" w:cs="宋体" w:hint="eastAsia"/>
          <w:color w:val="333333"/>
          <w:spacing w:val="8"/>
          <w:sz w:val="25"/>
          <w:szCs w:val="25"/>
          <w:shd w:val="clear" w:color="auto" w:fill="FFFFFF"/>
        </w:rPr>
        <w:t>若各气压带位置偏北</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赤道低气压带全部位于赤道以北，副热带高气压带全部位于</w:t>
      </w:r>
      <w:r>
        <w:rPr>
          <w:rFonts w:ascii="Times New Roman" w:eastAsia="Microsoft YaHei UI" w:hAnsi="Times New Roman"/>
          <w:color w:val="333333"/>
          <w:spacing w:val="8"/>
          <w:sz w:val="25"/>
          <w:szCs w:val="25"/>
          <w:shd w:val="clear" w:color="auto" w:fill="FFFFFF"/>
        </w:rPr>
        <w:t>30°</w:t>
      </w:r>
      <w:r>
        <w:rPr>
          <w:rFonts w:ascii="宋体" w:hAnsi="宋体" w:cs="宋体" w:hint="eastAsia"/>
          <w:color w:val="333333"/>
          <w:spacing w:val="8"/>
          <w:sz w:val="25"/>
          <w:szCs w:val="25"/>
          <w:shd w:val="clear" w:color="auto" w:fill="FFFFFF"/>
        </w:rPr>
        <w:t>纬线以北，副极地低气压带全部位于</w:t>
      </w:r>
      <w:r>
        <w:rPr>
          <w:rFonts w:ascii="Times New Roman" w:eastAsia="Microsoft YaHei UI" w:hAnsi="Times New Roman"/>
          <w:color w:val="333333"/>
          <w:spacing w:val="8"/>
          <w:sz w:val="25"/>
          <w:szCs w:val="25"/>
          <w:shd w:val="clear" w:color="auto" w:fill="FFFFFF"/>
        </w:rPr>
        <w:t>60°</w:t>
      </w:r>
      <w:r>
        <w:rPr>
          <w:rFonts w:ascii="宋体" w:hAnsi="宋体" w:cs="宋体" w:hint="eastAsia"/>
          <w:color w:val="333333"/>
          <w:spacing w:val="8"/>
          <w:sz w:val="25"/>
          <w:szCs w:val="25"/>
          <w:shd w:val="clear" w:color="auto" w:fill="FFFFFF"/>
        </w:rPr>
        <w:t>纬线以北</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，则为北半球夏至。</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宋体" w:hAnsi="宋体" w:cs="宋体" w:hint="eastAsia"/>
          <w:color w:val="333333"/>
          <w:spacing w:val="8"/>
          <w:sz w:val="25"/>
          <w:szCs w:val="25"/>
          <w:shd w:val="clear" w:color="auto" w:fill="FFFFFF"/>
        </w:rPr>
        <w:t>若各气压带位置偏南</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赤道低气压带全部位于赤道以南，副热带高气压带全部位于</w:t>
      </w:r>
      <w:r>
        <w:rPr>
          <w:rFonts w:ascii="Times New Roman" w:eastAsia="Microsoft YaHei UI" w:hAnsi="Times New Roman"/>
          <w:color w:val="333333"/>
          <w:spacing w:val="8"/>
          <w:sz w:val="25"/>
          <w:szCs w:val="25"/>
          <w:shd w:val="clear" w:color="auto" w:fill="FFFFFF"/>
        </w:rPr>
        <w:t>30°</w:t>
      </w:r>
      <w:r>
        <w:rPr>
          <w:rFonts w:ascii="宋体" w:hAnsi="宋体" w:cs="宋体" w:hint="eastAsia"/>
          <w:color w:val="333333"/>
          <w:spacing w:val="8"/>
          <w:sz w:val="25"/>
          <w:szCs w:val="25"/>
          <w:shd w:val="clear" w:color="auto" w:fill="FFFFFF"/>
        </w:rPr>
        <w:t>纬线以南，副极地低气压带全部位于</w:t>
      </w:r>
      <w:r>
        <w:rPr>
          <w:rFonts w:ascii="Times New Roman" w:eastAsia="Microsoft YaHei UI" w:hAnsi="Times New Roman"/>
          <w:color w:val="333333"/>
          <w:spacing w:val="8"/>
          <w:sz w:val="25"/>
          <w:szCs w:val="25"/>
          <w:shd w:val="clear" w:color="auto" w:fill="FFFFFF"/>
        </w:rPr>
        <w:t>60°</w:t>
      </w:r>
      <w:r>
        <w:rPr>
          <w:rFonts w:ascii="宋体" w:hAnsi="宋体" w:cs="宋体" w:hint="eastAsia"/>
          <w:color w:val="333333"/>
          <w:spacing w:val="8"/>
          <w:sz w:val="25"/>
          <w:szCs w:val="25"/>
          <w:shd w:val="clear" w:color="auto" w:fill="FFFFFF"/>
        </w:rPr>
        <w:t>纬线以南</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，则为北半球冬至。</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5</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读气压带、风带，辨天气状况</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宋体" w:hAnsi="宋体" w:cs="宋体" w:hint="eastAsia"/>
          <w:color w:val="333333"/>
          <w:spacing w:val="8"/>
          <w:sz w:val="25"/>
          <w:szCs w:val="25"/>
          <w:shd w:val="clear" w:color="auto" w:fill="FFFFFF"/>
        </w:rPr>
        <w:t>高气压带控制下多晴朗天气。</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宋体" w:hAnsi="宋体" w:cs="宋体" w:hint="eastAsia"/>
          <w:color w:val="333333"/>
          <w:spacing w:val="8"/>
          <w:sz w:val="25"/>
          <w:szCs w:val="25"/>
          <w:shd w:val="clear" w:color="auto" w:fill="FFFFFF"/>
        </w:rPr>
        <w:t>低气压带控制下多阴雨天气。</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宋体" w:hAnsi="宋体" w:cs="宋体" w:hint="eastAsia"/>
          <w:color w:val="333333"/>
          <w:spacing w:val="8"/>
          <w:sz w:val="25"/>
          <w:szCs w:val="25"/>
          <w:shd w:val="clear" w:color="auto" w:fill="FFFFFF"/>
        </w:rPr>
        <w:t>西风带控制下一般多阴雨天气</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背风坡除外</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(4)</w:t>
      </w:r>
      <w:r>
        <w:rPr>
          <w:rFonts w:ascii="宋体" w:hAnsi="宋体" w:cs="宋体" w:hint="eastAsia"/>
          <w:color w:val="333333"/>
          <w:spacing w:val="8"/>
          <w:sz w:val="25"/>
          <w:szCs w:val="25"/>
          <w:shd w:val="clear" w:color="auto" w:fill="FFFFFF"/>
        </w:rPr>
        <w:t>信风带控制下一般多晴朗天气</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来自海洋上的信风除外</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(5)</w:t>
      </w:r>
      <w:r>
        <w:rPr>
          <w:rFonts w:ascii="宋体" w:hAnsi="宋体" w:cs="宋体" w:hint="eastAsia"/>
          <w:color w:val="333333"/>
          <w:spacing w:val="8"/>
          <w:sz w:val="25"/>
          <w:szCs w:val="25"/>
          <w:shd w:val="clear" w:color="auto" w:fill="FFFFFF"/>
        </w:rPr>
        <w:t>极地东风带控制下一般多晴朗天气。</w:t>
      </w: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t>考点7：海陆分布对大气环流的影响</w:t>
      </w:r>
    </w:p>
    <w:p w:rsidR="00202048" w:rsidRDefault="00202048">
      <w:pPr>
        <w:pStyle w:val="a4"/>
        <w:widowControl/>
        <w:shd w:val="clear" w:color="auto" w:fill="FFFFFF"/>
        <w:spacing w:before="0" w:beforeAutospacing="0" w:after="0" w:afterAutospacing="0"/>
        <w:jc w:val="both"/>
        <w:rPr>
          <w:rFonts w:ascii="Times New Roman" w:eastAsia="Microsoft YaHei UI" w:hAnsi="Times New Roman" w:hint="eastAsia"/>
          <w:color w:val="2812CC"/>
          <w:spacing w:val="8"/>
          <w:sz w:val="25"/>
          <w:szCs w:val="25"/>
          <w:shd w:val="clear" w:color="auto" w:fill="FFFFFF"/>
        </w:rPr>
      </w:pP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1</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海陆分布对大气环流的影响</w:t>
      </w:r>
    </w:p>
    <w:p w:rsidR="00202048" w:rsidRDefault="00202048" w:rsidP="00375210">
      <w:pPr>
        <w:pStyle w:val="a4"/>
        <w:widowControl/>
        <w:shd w:val="clear" w:color="auto" w:fill="FFFFFF"/>
        <w:spacing w:before="0" w:beforeAutospacing="0" w:after="0" w:afterAutospacing="0"/>
        <w:jc w:val="both"/>
        <w:rPr>
          <w:rFonts w:ascii="Times New Roman" w:eastAsia="Microsoft YaHei UI" w:hAnsi="Times New Roman" w:hint="eastAsia"/>
          <w:color w:val="333333"/>
          <w:spacing w:val="8"/>
          <w:sz w:val="25"/>
          <w:szCs w:val="25"/>
          <w:shd w:val="clear" w:color="auto" w:fill="FFFFFF"/>
        </w:rPr>
      </w:pPr>
    </w:p>
    <w:p w:rsidR="00347070" w:rsidRDefault="00347070" w:rsidP="0037521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(1)1</w:t>
      </w:r>
      <w:r>
        <w:rPr>
          <w:rFonts w:ascii="黑体" w:eastAsia="黑体" w:hAnsi="宋体" w:cs="黑体" w:hint="eastAsia"/>
          <w:color w:val="333333"/>
          <w:spacing w:val="8"/>
          <w:sz w:val="25"/>
          <w:szCs w:val="25"/>
          <w:shd w:val="clear" w:color="auto" w:fill="FFFFFF"/>
        </w:rPr>
        <w:t>月份北半球气压中心和冬季风</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lastRenderedPageBreak/>
        <w:drawing>
          <wp:inline distT="0" distB="0" distL="0" distR="0">
            <wp:extent cx="2624455" cy="1906270"/>
            <wp:effectExtent l="19050" t="0" r="4445" b="0"/>
            <wp:docPr id="22" name="图片 55" descr="19c913d50ff01449a0fc48037e2eb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19c913d50ff01449a0fc48037e2eb43f"/>
                    <pic:cNvPicPr>
                      <a:picLocks noChangeAspect="1" noChangeArrowheads="1"/>
                    </pic:cNvPicPr>
                  </pic:nvPicPr>
                  <pic:blipFill>
                    <a:blip r:embed="rId27" cstate="print"/>
                    <a:srcRect/>
                    <a:stretch>
                      <a:fillRect/>
                    </a:stretch>
                  </pic:blipFill>
                  <pic:spPr bwMode="auto">
                    <a:xfrm>
                      <a:off x="0" y="0"/>
                      <a:ext cx="2624455" cy="190627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(2)7</w:t>
      </w:r>
      <w:r>
        <w:rPr>
          <w:rFonts w:ascii="黑体" w:eastAsia="黑体" w:hAnsi="宋体" w:cs="黑体" w:hint="eastAsia"/>
          <w:color w:val="333333"/>
          <w:spacing w:val="8"/>
          <w:sz w:val="25"/>
          <w:szCs w:val="25"/>
          <w:shd w:val="clear" w:color="auto" w:fill="FFFFFF"/>
        </w:rPr>
        <w:t>月份北半球气压中心和夏季风</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shd w:val="clear" w:color="auto" w:fill="FFFFFF"/>
        </w:rPr>
        <w:drawing>
          <wp:inline distT="0" distB="0" distL="0" distR="0">
            <wp:extent cx="2642235" cy="1941830"/>
            <wp:effectExtent l="19050" t="0" r="5715"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78"/>
                    <pic:cNvPicPr>
                      <a:picLocks noChangeAspect="1" noChangeArrowheads="1"/>
                    </pic:cNvPicPr>
                  </pic:nvPicPr>
                  <pic:blipFill>
                    <a:blip r:embed="rId28" cstate="print"/>
                    <a:srcRect/>
                    <a:stretch>
                      <a:fillRect/>
                    </a:stretch>
                  </pic:blipFill>
                  <pic:spPr bwMode="auto">
                    <a:xfrm>
                      <a:off x="0" y="0"/>
                      <a:ext cx="2642235" cy="194183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2</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东亚季风和南亚季风的比较</w:t>
      </w:r>
    </w:p>
    <w:tbl>
      <w:tblPr>
        <w:tblW w:w="10155" w:type="dxa"/>
        <w:jc w:val="center"/>
        <w:tblInd w:w="0" w:type="dxa"/>
        <w:tblCellMar>
          <w:left w:w="0" w:type="dxa"/>
          <w:right w:w="0" w:type="dxa"/>
        </w:tblCellMar>
        <w:tblLook w:val="0000"/>
      </w:tblPr>
      <w:tblGrid>
        <w:gridCol w:w="1117"/>
        <w:gridCol w:w="914"/>
        <w:gridCol w:w="2031"/>
        <w:gridCol w:w="2031"/>
        <w:gridCol w:w="2031"/>
        <w:gridCol w:w="2031"/>
      </w:tblGrid>
      <w:tr w:rsidR="00347070">
        <w:trPr>
          <w:jc w:val="center"/>
        </w:trPr>
        <w:tc>
          <w:tcPr>
            <w:tcW w:w="1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widowControl/>
              <w:shd w:val="clear" w:color="auto" w:fill="FFFFFF"/>
              <w:wordWrap w:val="0"/>
              <w:jc w:val="left"/>
            </w:pP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东亚季风</w:t>
            </w: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南亚季风</w:t>
            </w:r>
          </w:p>
        </w:tc>
      </w:tr>
      <w:tr w:rsidR="00347070">
        <w:trPr>
          <w:jc w:val="center"/>
        </w:trPr>
        <w:tc>
          <w:tcPr>
            <w:tcW w:w="1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季节</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冬季</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夏季</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冬季</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夏季</w:t>
            </w:r>
          </w:p>
        </w:tc>
      </w:tr>
      <w:tr w:rsidR="00347070">
        <w:trPr>
          <w:jc w:val="center"/>
        </w:trPr>
        <w:tc>
          <w:tcPr>
            <w:tcW w:w="1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风向</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西北风</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东南风</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东北风</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西南风</w:t>
            </w:r>
          </w:p>
        </w:tc>
      </w:tr>
      <w:tr w:rsidR="00347070">
        <w:trPr>
          <w:jc w:val="center"/>
        </w:trPr>
        <w:tc>
          <w:tcPr>
            <w:tcW w:w="1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源地</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宋体" w:hAnsi="宋体" w:cs="宋体" w:hint="eastAsia"/>
              </w:rPr>
              <w:t>蒙古、西</w:t>
            </w:r>
          </w:p>
          <w:p w:rsidR="00347070" w:rsidRDefault="00347070">
            <w:pPr>
              <w:pStyle w:val="a4"/>
              <w:widowControl/>
              <w:wordWrap w:val="0"/>
              <w:spacing w:before="0" w:beforeAutospacing="0" w:after="144" w:afterAutospacing="0" w:line="306" w:lineRule="atLeast"/>
              <w:jc w:val="center"/>
            </w:pPr>
            <w:r>
              <w:rPr>
                <w:rFonts w:ascii="宋体" w:hAnsi="宋体" w:cs="宋体" w:hint="eastAsia"/>
              </w:rPr>
              <w:t>伯利亚</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太平洋</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宋体" w:hAnsi="宋体" w:cs="宋体" w:hint="eastAsia"/>
              </w:rPr>
              <w:t>蒙古、西</w:t>
            </w:r>
          </w:p>
          <w:p w:rsidR="00347070" w:rsidRDefault="00347070">
            <w:pPr>
              <w:pStyle w:val="a4"/>
              <w:widowControl/>
              <w:wordWrap w:val="0"/>
              <w:spacing w:before="0" w:beforeAutospacing="0" w:after="144" w:afterAutospacing="0" w:line="306" w:lineRule="atLeast"/>
              <w:jc w:val="center"/>
            </w:pPr>
            <w:r>
              <w:rPr>
                <w:rFonts w:ascii="宋体" w:hAnsi="宋体" w:cs="宋体" w:hint="eastAsia"/>
              </w:rPr>
              <w:t>伯利亚</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印度洋</w:t>
            </w:r>
          </w:p>
        </w:tc>
      </w:tr>
      <w:tr w:rsidR="00347070">
        <w:trPr>
          <w:jc w:val="center"/>
        </w:trPr>
        <w:tc>
          <w:tcPr>
            <w:tcW w:w="1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性质</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寒冷干燥</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温暖湿润</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温暖干燥</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高温高湿</w:t>
            </w:r>
          </w:p>
        </w:tc>
      </w:tr>
      <w:tr w:rsidR="00347070">
        <w:trPr>
          <w:jc w:val="center"/>
        </w:trPr>
        <w:tc>
          <w:tcPr>
            <w:tcW w:w="1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比较</w:t>
            </w: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冬季风强于夏季风</w:t>
            </w: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夏季风强于冬季风</w:t>
            </w:r>
          </w:p>
        </w:tc>
      </w:tr>
      <w:tr w:rsidR="00347070">
        <w:trPr>
          <w:jc w:val="center"/>
        </w:trPr>
        <w:tc>
          <w:tcPr>
            <w:tcW w:w="1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分布</w:t>
            </w: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我国东部、朝鲜半岛、日本</w:t>
            </w: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印度半岛、中南半岛、我国西南</w:t>
            </w:r>
          </w:p>
        </w:tc>
      </w:tr>
      <w:tr w:rsidR="00347070">
        <w:trPr>
          <w:jc w:val="center"/>
        </w:trPr>
        <w:tc>
          <w:tcPr>
            <w:tcW w:w="1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气候类型</w:t>
            </w: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亚热带季风气候、温带季风气候</w:t>
            </w: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热带季风气候</w:t>
            </w:r>
          </w:p>
        </w:tc>
      </w:tr>
      <w:tr w:rsidR="00347070">
        <w:trPr>
          <w:jc w:val="center"/>
        </w:trPr>
        <w:tc>
          <w:tcPr>
            <w:tcW w:w="55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对农业生产的影响</w:t>
            </w:r>
          </w:p>
        </w:tc>
        <w:tc>
          <w:tcPr>
            <w:tcW w:w="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有利</w:t>
            </w:r>
          </w:p>
        </w:tc>
        <w:tc>
          <w:tcPr>
            <w:tcW w:w="4000" w:type="pct"/>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雨热同期</w:t>
            </w:r>
          </w:p>
        </w:tc>
      </w:tr>
      <w:tr w:rsidR="00347070">
        <w:trPr>
          <w:jc w:val="center"/>
        </w:trPr>
        <w:tc>
          <w:tcPr>
            <w:tcW w:w="5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不利</w:t>
            </w: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旱涝、寒潮等灾害</w:t>
            </w:r>
          </w:p>
        </w:tc>
        <w:tc>
          <w:tcPr>
            <w:tcW w:w="200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旱涝灾害</w:t>
            </w:r>
          </w:p>
        </w:tc>
      </w:tr>
    </w:tbl>
    <w:p w:rsidR="00347070" w:rsidRDefault="00347070" w:rsidP="00375210">
      <w:pPr>
        <w:pStyle w:val="a4"/>
        <w:widowControl/>
        <w:shd w:val="clear" w:color="auto" w:fill="FFFFFF"/>
        <w:spacing w:before="0" w:beforeAutospacing="0" w:after="0" w:afterAutospacing="0"/>
        <w:ind w:firstLineChars="1500" w:firstLine="4740"/>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lastRenderedPageBreak/>
        <w:t>考点8：大气降水</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1</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影响降水的因素</w:t>
      </w:r>
    </w:p>
    <w:tbl>
      <w:tblPr>
        <w:tblW w:w="10155" w:type="dxa"/>
        <w:jc w:val="center"/>
        <w:tblInd w:w="0" w:type="dxa"/>
        <w:tblCellMar>
          <w:left w:w="0" w:type="dxa"/>
          <w:right w:w="0" w:type="dxa"/>
        </w:tblCellMar>
        <w:tblLook w:val="0000"/>
      </w:tblPr>
      <w:tblGrid>
        <w:gridCol w:w="2742"/>
        <w:gridCol w:w="7413"/>
      </w:tblGrid>
      <w:tr w:rsidR="00347070">
        <w:trPr>
          <w:jc w:val="center"/>
        </w:trPr>
        <w:tc>
          <w:tcPr>
            <w:tcW w:w="13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因素</w:t>
            </w:r>
          </w:p>
        </w:tc>
        <w:tc>
          <w:tcPr>
            <w:tcW w:w="3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说明</w:t>
            </w:r>
          </w:p>
        </w:tc>
      </w:tr>
      <w:tr w:rsidR="00347070">
        <w:trPr>
          <w:jc w:val="center"/>
        </w:trPr>
        <w:tc>
          <w:tcPr>
            <w:tcW w:w="13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大气环流</w:t>
            </w:r>
          </w:p>
        </w:tc>
        <w:tc>
          <w:tcPr>
            <w:tcW w:w="3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气流上升易产生降水，如赤道低气压带控制区降水较多；风由低纬度吹向高纬度易产生降水，如西风带控制区降水较多；副高或信风带控制区降水较少；风由海洋吹向陆地易产生降水，如夏季风</w:t>
            </w:r>
          </w:p>
        </w:tc>
      </w:tr>
      <w:tr w:rsidR="00347070">
        <w:trPr>
          <w:jc w:val="center"/>
        </w:trPr>
        <w:tc>
          <w:tcPr>
            <w:tcW w:w="13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海陆位置</w:t>
            </w:r>
          </w:p>
        </w:tc>
        <w:tc>
          <w:tcPr>
            <w:tcW w:w="3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近海受暖湿气流影响的地区降水多，内陆地区降水少；迎岸风降水多，离岸风降水少</w:t>
            </w:r>
          </w:p>
        </w:tc>
      </w:tr>
      <w:tr w:rsidR="00347070">
        <w:trPr>
          <w:jc w:val="center"/>
        </w:trPr>
        <w:tc>
          <w:tcPr>
            <w:tcW w:w="13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地形</w:t>
            </w:r>
          </w:p>
        </w:tc>
        <w:tc>
          <w:tcPr>
            <w:tcW w:w="3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迎风坡降水多，背风坡降水少</w:t>
            </w:r>
          </w:p>
        </w:tc>
      </w:tr>
      <w:tr w:rsidR="00347070">
        <w:trPr>
          <w:jc w:val="center"/>
        </w:trPr>
        <w:tc>
          <w:tcPr>
            <w:tcW w:w="13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洋流</w:t>
            </w:r>
          </w:p>
        </w:tc>
        <w:tc>
          <w:tcPr>
            <w:tcW w:w="3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暖流有增湿作用，寒流有减湿作用</w:t>
            </w:r>
          </w:p>
        </w:tc>
      </w:tr>
      <w:tr w:rsidR="00347070">
        <w:trPr>
          <w:jc w:val="center"/>
        </w:trPr>
        <w:tc>
          <w:tcPr>
            <w:tcW w:w="13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人类活动</w:t>
            </w:r>
          </w:p>
        </w:tc>
        <w:tc>
          <w:tcPr>
            <w:tcW w:w="3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兴修水利、人工造林可增加降水</w:t>
            </w:r>
          </w:p>
        </w:tc>
      </w:tr>
    </w:tbl>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hAnsi="Times New Roman"/>
          <w:color w:val="2812CC"/>
          <w:spacing w:val="8"/>
          <w:sz w:val="25"/>
          <w:szCs w:val="25"/>
          <w:shd w:val="clear" w:color="auto" w:fill="FFFFFF"/>
        </w:rPr>
        <w:t>2.</w:t>
      </w:r>
      <w:r>
        <w:rPr>
          <w:rFonts w:ascii="黑体" w:eastAsia="黑体" w:hAnsi="宋体" w:cs="黑体" w:hint="eastAsia"/>
          <w:color w:val="333333"/>
          <w:spacing w:val="8"/>
          <w:sz w:val="25"/>
          <w:szCs w:val="25"/>
          <w:shd w:val="clear" w:color="auto" w:fill="FFFFFF"/>
        </w:rPr>
        <w:t>气压带或风带的性质及其对降水的影响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气压带或风带的性质</w:t>
      </w:r>
    </w:p>
    <w:tbl>
      <w:tblPr>
        <w:tblW w:w="10155" w:type="dxa"/>
        <w:jc w:val="center"/>
        <w:tblInd w:w="0" w:type="dxa"/>
        <w:tblCellMar>
          <w:left w:w="0" w:type="dxa"/>
          <w:right w:w="0" w:type="dxa"/>
        </w:tblCellMar>
        <w:tblLook w:val="0000"/>
      </w:tblPr>
      <w:tblGrid>
        <w:gridCol w:w="4205"/>
        <w:gridCol w:w="2975"/>
        <w:gridCol w:w="2975"/>
      </w:tblGrid>
      <w:tr w:rsidR="00347070">
        <w:trPr>
          <w:jc w:val="center"/>
        </w:trPr>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气压带或风带</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气流运动</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性质</w:t>
            </w:r>
          </w:p>
        </w:tc>
      </w:tr>
      <w:tr w:rsidR="00347070">
        <w:trPr>
          <w:jc w:val="center"/>
        </w:trPr>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赤道低气压带</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上升</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湿润</w:t>
            </w:r>
          </w:p>
        </w:tc>
      </w:tr>
      <w:tr w:rsidR="00347070">
        <w:trPr>
          <w:jc w:val="center"/>
        </w:trPr>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信风带</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高纬→低纬</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干燥</w:t>
            </w:r>
          </w:p>
        </w:tc>
      </w:tr>
      <w:tr w:rsidR="00347070">
        <w:trPr>
          <w:jc w:val="center"/>
        </w:trPr>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副热带高气压带</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下沉</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干燥</w:t>
            </w:r>
          </w:p>
        </w:tc>
      </w:tr>
      <w:tr w:rsidR="00347070">
        <w:trPr>
          <w:jc w:val="center"/>
        </w:trPr>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西风带</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低纬→高纬</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湿润</w:t>
            </w:r>
          </w:p>
        </w:tc>
      </w:tr>
      <w:tr w:rsidR="00347070">
        <w:trPr>
          <w:jc w:val="center"/>
        </w:trPr>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副极地低气压带</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上升</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湿润</w:t>
            </w:r>
          </w:p>
        </w:tc>
      </w:tr>
      <w:tr w:rsidR="00347070">
        <w:trPr>
          <w:jc w:val="center"/>
        </w:trPr>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极地东风带</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高纬→低纬</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干燥</w:t>
            </w:r>
          </w:p>
        </w:tc>
      </w:tr>
      <w:tr w:rsidR="00347070">
        <w:trPr>
          <w:jc w:val="center"/>
        </w:trPr>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极地高气压带</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下沉</w:t>
            </w:r>
          </w:p>
        </w:tc>
        <w:tc>
          <w:tcPr>
            <w:tcW w:w="14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干燥</w:t>
            </w:r>
          </w:p>
        </w:tc>
      </w:tr>
    </w:tbl>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气压带或风带对降水的影响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低气压带控制→气流上升→水汽易凝结→湿润</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多雨</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高气压带控制→气流下沉→水汽不易凝结→干燥</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少雨</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lastRenderedPageBreak/>
        <w:t>③</w:t>
      </w:r>
      <w:r>
        <w:rPr>
          <w:rFonts w:ascii="宋体" w:hAnsi="宋体" w:cs="宋体" w:hint="eastAsia"/>
          <w:color w:val="333333"/>
          <w:spacing w:val="8"/>
          <w:sz w:val="25"/>
          <w:szCs w:val="25"/>
          <w:shd w:val="clear" w:color="auto" w:fill="FFFFFF"/>
        </w:rPr>
        <w:t>西风带控制→低纬吹向高纬→降温→水汽易凝结→湿润</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多雨</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，但西风带背风坡→干燥少雨。</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④</w:t>
      </w:r>
      <w:r>
        <w:rPr>
          <w:rFonts w:ascii="宋体" w:hAnsi="宋体" w:cs="宋体" w:hint="eastAsia"/>
          <w:color w:val="333333"/>
          <w:spacing w:val="8"/>
          <w:sz w:val="25"/>
          <w:szCs w:val="25"/>
          <w:shd w:val="clear" w:color="auto" w:fill="FFFFFF"/>
        </w:rPr>
        <w:t>信风、东风控制→高纬吹向低纬→增温→水汽不易凝结→比较干燥</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一般而言，受信风带控制比较干燥，但来自海洋的信风遇到地形阻挡，易形成丰富的降水；受信风带影响的大陆西部和中部地区一般为晴朗干燥天气，受信风带影响的大陆东岸，降水则较多</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t>考点9：影响气候的因素</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1</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影响气候的主要因素</w:t>
      </w:r>
    </w:p>
    <w:tbl>
      <w:tblPr>
        <w:tblW w:w="10155" w:type="dxa"/>
        <w:jc w:val="center"/>
        <w:tblInd w:w="0" w:type="dxa"/>
        <w:tblCellMar>
          <w:left w:w="0" w:type="dxa"/>
          <w:right w:w="0" w:type="dxa"/>
        </w:tblCellMar>
        <w:tblLook w:val="0000"/>
      </w:tblPr>
      <w:tblGrid>
        <w:gridCol w:w="1117"/>
        <w:gridCol w:w="2031"/>
        <w:gridCol w:w="7007"/>
      </w:tblGrid>
      <w:tr w:rsidR="00347070">
        <w:trPr>
          <w:jc w:val="center"/>
        </w:trPr>
        <w:tc>
          <w:tcPr>
            <w:tcW w:w="15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形成因子</w:t>
            </w:r>
          </w:p>
        </w:tc>
        <w:tc>
          <w:tcPr>
            <w:tcW w:w="3449"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对气候影响的表现</w:t>
            </w:r>
          </w:p>
        </w:tc>
      </w:tr>
      <w:tr w:rsidR="00347070">
        <w:trPr>
          <w:jc w:val="center"/>
        </w:trPr>
        <w:tc>
          <w:tcPr>
            <w:tcW w:w="15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宋体" w:hAnsi="宋体" w:cs="宋体" w:hint="eastAsia"/>
              </w:rPr>
              <w:t>太阳辐射</w:t>
            </w:r>
          </w:p>
          <w:p w:rsidR="00347070" w:rsidRDefault="00347070">
            <w:pPr>
              <w:pStyle w:val="a4"/>
              <w:widowControl/>
              <w:wordWrap w:val="0"/>
              <w:spacing w:before="0" w:beforeAutospacing="0" w:after="144" w:afterAutospacing="0" w:line="306" w:lineRule="atLeast"/>
              <w:jc w:val="center"/>
            </w:pPr>
            <w:r>
              <w:rPr>
                <w:rFonts w:ascii="Times New Roman" w:hAnsi="Times New Roman"/>
              </w:rPr>
              <w:t>(</w:t>
            </w:r>
            <w:r>
              <w:rPr>
                <w:rFonts w:ascii="宋体" w:hAnsi="宋体" w:cs="宋体" w:hint="eastAsia"/>
              </w:rPr>
              <w:t>纬度位置</w:t>
            </w:r>
            <w:r>
              <w:rPr>
                <w:rFonts w:ascii="Times New Roman" w:hAnsi="Times New Roman"/>
              </w:rPr>
              <w:t>)</w:t>
            </w:r>
          </w:p>
        </w:tc>
        <w:tc>
          <w:tcPr>
            <w:tcW w:w="3449"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气温从低纬向高纬递减</w:t>
            </w:r>
          </w:p>
        </w:tc>
      </w:tr>
      <w:tr w:rsidR="00347070">
        <w:trPr>
          <w:jc w:val="center"/>
        </w:trPr>
        <w:tc>
          <w:tcPr>
            <w:tcW w:w="55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宋体" w:hAnsi="宋体" w:cs="宋体" w:hint="eastAsia"/>
              </w:rPr>
              <w:t>大气</w:t>
            </w:r>
          </w:p>
          <w:p w:rsidR="00347070" w:rsidRDefault="00347070">
            <w:pPr>
              <w:pStyle w:val="a4"/>
              <w:widowControl/>
              <w:wordWrap w:val="0"/>
              <w:spacing w:before="0" w:beforeAutospacing="0" w:after="144" w:afterAutospacing="0" w:line="306" w:lineRule="atLeast"/>
              <w:jc w:val="center"/>
            </w:pPr>
            <w:r>
              <w:rPr>
                <w:rFonts w:ascii="宋体" w:hAnsi="宋体" w:cs="宋体" w:hint="eastAsia"/>
              </w:rPr>
              <w:t>环流</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 xml:space="preserve">气压带、风带　</w:t>
            </w:r>
          </w:p>
        </w:tc>
        <w:tc>
          <w:tcPr>
            <w:tcW w:w="3449"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低气压带控制多雨，高气压带控制干燥；西风带控制多雨，信风带和极地东风带控制干燥；海风</w:t>
            </w:r>
            <w:r>
              <w:rPr>
                <w:rFonts w:ascii="Times New Roman" w:hAnsi="Times New Roman"/>
              </w:rPr>
              <w:t>(</w:t>
            </w:r>
            <w:r>
              <w:rPr>
                <w:rFonts w:ascii="宋体" w:hAnsi="宋体" w:cs="宋体" w:hint="eastAsia"/>
              </w:rPr>
              <w:t>向岸风</w:t>
            </w:r>
            <w:r>
              <w:rPr>
                <w:rFonts w:ascii="Times New Roman" w:hAnsi="Times New Roman"/>
              </w:rPr>
              <w:t>)</w:t>
            </w:r>
            <w:r>
              <w:rPr>
                <w:rFonts w:ascii="宋体" w:hAnsi="宋体" w:cs="宋体" w:hint="eastAsia"/>
              </w:rPr>
              <w:t>控制多雨，陆风</w:t>
            </w:r>
            <w:r>
              <w:rPr>
                <w:rFonts w:ascii="Times New Roman" w:hAnsi="Times New Roman"/>
              </w:rPr>
              <w:t>(</w:t>
            </w:r>
            <w:r>
              <w:rPr>
                <w:rFonts w:ascii="宋体" w:hAnsi="宋体" w:cs="宋体" w:hint="eastAsia"/>
              </w:rPr>
              <w:t>离岸风</w:t>
            </w:r>
            <w:r>
              <w:rPr>
                <w:rFonts w:ascii="Times New Roman" w:hAnsi="Times New Roman"/>
              </w:rPr>
              <w:t>)</w:t>
            </w:r>
            <w:r>
              <w:rPr>
                <w:rFonts w:ascii="宋体" w:hAnsi="宋体" w:cs="宋体" w:hint="eastAsia"/>
              </w:rPr>
              <w:t>控制少雨；风从低纬吹向高纬增温，反之降温</w:t>
            </w:r>
          </w:p>
        </w:tc>
      </w:tr>
      <w:tr w:rsidR="00347070">
        <w:trPr>
          <w:jc w:val="center"/>
        </w:trPr>
        <w:tc>
          <w:tcPr>
            <w:tcW w:w="5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季风</w:t>
            </w:r>
          </w:p>
        </w:tc>
        <w:tc>
          <w:tcPr>
            <w:tcW w:w="3449"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夏季风控制高温多雨，冬季风控制低温少雨</w:t>
            </w:r>
          </w:p>
        </w:tc>
      </w:tr>
      <w:tr w:rsidR="00347070">
        <w:trPr>
          <w:jc w:val="center"/>
        </w:trPr>
        <w:tc>
          <w:tcPr>
            <w:tcW w:w="55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宋体" w:hAnsi="宋体" w:cs="宋体" w:hint="eastAsia"/>
              </w:rPr>
              <w:t>下垫</w:t>
            </w:r>
          </w:p>
          <w:p w:rsidR="00347070" w:rsidRDefault="00347070">
            <w:pPr>
              <w:pStyle w:val="a4"/>
              <w:widowControl/>
              <w:wordWrap w:val="0"/>
              <w:spacing w:before="0" w:beforeAutospacing="0" w:after="144" w:afterAutospacing="0" w:line="306" w:lineRule="atLeast"/>
              <w:jc w:val="center"/>
            </w:pPr>
            <w:r>
              <w:rPr>
                <w:rFonts w:ascii="宋体" w:hAnsi="宋体" w:cs="宋体" w:hint="eastAsia"/>
              </w:rPr>
              <w:t>面</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海陆分布</w:t>
            </w:r>
          </w:p>
        </w:tc>
        <w:tc>
          <w:tcPr>
            <w:tcW w:w="3449"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沿海地区一般气温年较差小，降水较多；内陆地区一般气温年较差大，降水少</w:t>
            </w:r>
          </w:p>
        </w:tc>
      </w:tr>
      <w:tr w:rsidR="00347070">
        <w:trPr>
          <w:jc w:val="center"/>
        </w:trPr>
        <w:tc>
          <w:tcPr>
            <w:tcW w:w="5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地形</w:t>
            </w:r>
          </w:p>
        </w:tc>
        <w:tc>
          <w:tcPr>
            <w:tcW w:w="3449"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山地较同纬度平原气温低，气温日较差大、年较差小；山地迎风坡比背风坡降水多</w:t>
            </w:r>
          </w:p>
        </w:tc>
      </w:tr>
      <w:tr w:rsidR="00347070">
        <w:trPr>
          <w:jc w:val="center"/>
        </w:trPr>
        <w:tc>
          <w:tcPr>
            <w:tcW w:w="5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洋流</w:t>
            </w:r>
          </w:p>
        </w:tc>
        <w:tc>
          <w:tcPr>
            <w:tcW w:w="3449"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暖流使沿岸气温升高，降水增多；寒流使沿岸气温降低，降水减少</w:t>
            </w:r>
          </w:p>
        </w:tc>
      </w:tr>
    </w:tbl>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hAnsi="Times New Roman"/>
          <w:color w:val="2812CC"/>
          <w:spacing w:val="8"/>
          <w:sz w:val="25"/>
          <w:szCs w:val="25"/>
          <w:shd w:val="clear" w:color="auto" w:fill="FFFFFF"/>
        </w:rPr>
        <w:t>2.</w:t>
      </w:r>
      <w:r>
        <w:rPr>
          <w:rFonts w:ascii="黑体" w:eastAsia="黑体" w:hAnsi="宋体" w:cs="黑体" w:hint="eastAsia"/>
          <w:color w:val="333333"/>
          <w:spacing w:val="8"/>
          <w:sz w:val="25"/>
          <w:szCs w:val="25"/>
          <w:shd w:val="clear" w:color="auto" w:fill="FFFFFF"/>
        </w:rPr>
        <w:t>影响气候差异的主要因素的判断方法</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影响两地气温差异的主要因素的判断方法</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如果是相距较远的南北两地，则年均温大小差异的主要因素一般考虑纬度位置。</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lastRenderedPageBreak/>
        <w:t>②</w:t>
      </w:r>
      <w:r>
        <w:rPr>
          <w:rFonts w:ascii="宋体" w:hAnsi="宋体" w:cs="宋体" w:hint="eastAsia"/>
          <w:color w:val="333333"/>
          <w:spacing w:val="8"/>
          <w:sz w:val="25"/>
          <w:szCs w:val="25"/>
          <w:shd w:val="clear" w:color="auto" w:fill="FFFFFF"/>
        </w:rPr>
        <w:t>如果是相距较远的东西两地，则年</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日</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温差大小的主要因素一般考虑海陆位置</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距海远近</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因素；如果某地冬温明显偏高，则可能有地形对冬季风起阻挡作用，常考虑地形因素；如果夏温明显偏低，则可能位于海拔较高的山地或高原。</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③</w:t>
      </w:r>
      <w:r>
        <w:rPr>
          <w:rFonts w:ascii="宋体" w:hAnsi="宋体" w:cs="宋体" w:hint="eastAsia"/>
          <w:color w:val="333333"/>
          <w:spacing w:val="8"/>
          <w:sz w:val="25"/>
          <w:szCs w:val="25"/>
          <w:shd w:val="clear" w:color="auto" w:fill="FFFFFF"/>
        </w:rPr>
        <w:t>如果是位于大陆同纬度东西两岸的两地，则气温大小差异一般要考虑洋流因素。</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④</w:t>
      </w:r>
      <w:r>
        <w:rPr>
          <w:rFonts w:ascii="宋体" w:hAnsi="宋体" w:cs="宋体" w:hint="eastAsia"/>
          <w:color w:val="333333"/>
          <w:spacing w:val="8"/>
          <w:sz w:val="25"/>
          <w:szCs w:val="25"/>
          <w:shd w:val="clear" w:color="auto" w:fill="FFFFFF"/>
        </w:rPr>
        <w:t>如果是距离较近的两地，气温大小有明显差异，则一般考虑地形因素。</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影响两地降水差异的主要因素的判断方法</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首先根据经纬度、海陆位置等判断两地所处的气压带、风带位置，即大气环流的不同。</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如果是相距较近的两地，降水有明显差异，一般考虑地形</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迎、背风坡</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的影响。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③</w:t>
      </w:r>
      <w:r>
        <w:rPr>
          <w:rFonts w:ascii="宋体" w:hAnsi="宋体" w:cs="宋体" w:hint="eastAsia"/>
          <w:color w:val="333333"/>
          <w:spacing w:val="8"/>
          <w:sz w:val="25"/>
          <w:szCs w:val="25"/>
          <w:shd w:val="clear" w:color="auto" w:fill="FFFFFF"/>
        </w:rPr>
        <w:t>如果是大陆东西两岸的两地，除考虑大气环流因素外，一般还要考虑洋流因素的影响。</w:t>
      </w: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t>考点10：气候类型的判断</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气候类型判断的主要依据</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具体判断时一般遵循“以温定球、以温定带、以水定型”的步骤。</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根据气温确定南北半球</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根据最热月或最冷月以及年气温曲线的形式可以确定南北半球。</w:t>
      </w:r>
    </w:p>
    <w:tbl>
      <w:tblPr>
        <w:tblW w:w="10155" w:type="dxa"/>
        <w:jc w:val="center"/>
        <w:tblInd w:w="0" w:type="dxa"/>
        <w:tblCellMar>
          <w:left w:w="0" w:type="dxa"/>
          <w:right w:w="0" w:type="dxa"/>
        </w:tblCellMar>
        <w:tblLook w:val="0000"/>
      </w:tblPr>
      <w:tblGrid>
        <w:gridCol w:w="2564"/>
        <w:gridCol w:w="2564"/>
        <w:gridCol w:w="2565"/>
        <w:gridCol w:w="2462"/>
      </w:tblGrid>
      <w:tr w:rsidR="00347070">
        <w:trPr>
          <w:jc w:val="center"/>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气温最高月</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气温最低月</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年气温曲线形式</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结论</w:t>
            </w:r>
          </w:p>
        </w:tc>
      </w:tr>
      <w:tr w:rsidR="00347070">
        <w:trPr>
          <w:jc w:val="center"/>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Times New Roman" w:hAnsi="Times New Roman"/>
              </w:rPr>
              <w:t>7</w:t>
            </w:r>
            <w:r>
              <w:rPr>
                <w:rFonts w:ascii="宋体" w:hAnsi="宋体" w:cs="宋体" w:hint="eastAsia"/>
              </w:rPr>
              <w:t>－</w:t>
            </w:r>
            <w:r>
              <w:rPr>
                <w:rFonts w:ascii="Times New Roman" w:hAnsi="Times New Roman"/>
              </w:rPr>
              <w:t>8</w:t>
            </w:r>
            <w:r>
              <w:rPr>
                <w:rFonts w:ascii="宋体" w:hAnsi="宋体" w:cs="宋体" w:hint="eastAsia"/>
              </w:rPr>
              <w:t>月</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Times New Roman" w:hAnsi="Times New Roman"/>
              </w:rPr>
              <w:t>1</w:t>
            </w:r>
            <w:r>
              <w:rPr>
                <w:rFonts w:ascii="宋体" w:hAnsi="宋体" w:cs="宋体" w:hint="eastAsia"/>
              </w:rPr>
              <w:t>－</w:t>
            </w:r>
            <w:r>
              <w:rPr>
                <w:rFonts w:ascii="Times New Roman" w:hAnsi="Times New Roman"/>
              </w:rPr>
              <w:t>2</w:t>
            </w:r>
            <w:r>
              <w:rPr>
                <w:rFonts w:ascii="宋体" w:hAnsi="宋体" w:cs="宋体" w:hint="eastAsia"/>
              </w:rPr>
              <w:t>月</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峰型</w:t>
            </w:r>
            <w:r>
              <w:rPr>
                <w:rFonts w:ascii="Times New Roman" w:hAnsi="Times New Roman"/>
              </w:rPr>
              <w:t>(</w:t>
            </w:r>
            <w:r>
              <w:rPr>
                <w:rFonts w:ascii="宋体" w:hAnsi="宋体" w:cs="宋体" w:hint="eastAsia"/>
              </w:rPr>
              <w:t>上凸</w:t>
            </w:r>
            <w:r>
              <w:rPr>
                <w:rFonts w:ascii="Times New Roman" w:hAnsi="Times New Roman"/>
              </w:rPr>
              <w:t>)</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北半球</w:t>
            </w:r>
          </w:p>
        </w:tc>
      </w:tr>
      <w:tr w:rsidR="00347070">
        <w:trPr>
          <w:jc w:val="center"/>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Times New Roman" w:hAnsi="Times New Roman"/>
              </w:rPr>
              <w:t>1</w:t>
            </w:r>
            <w:r>
              <w:rPr>
                <w:rFonts w:ascii="宋体" w:hAnsi="宋体" w:cs="宋体" w:hint="eastAsia"/>
              </w:rPr>
              <w:t>－</w:t>
            </w:r>
            <w:r>
              <w:rPr>
                <w:rFonts w:ascii="Times New Roman" w:hAnsi="Times New Roman"/>
              </w:rPr>
              <w:t>2</w:t>
            </w:r>
            <w:r>
              <w:rPr>
                <w:rFonts w:ascii="宋体" w:hAnsi="宋体" w:cs="宋体" w:hint="eastAsia"/>
              </w:rPr>
              <w:t>月</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Times New Roman" w:hAnsi="Times New Roman"/>
              </w:rPr>
              <w:t>7</w:t>
            </w:r>
            <w:r>
              <w:rPr>
                <w:rFonts w:ascii="宋体" w:hAnsi="宋体" w:cs="宋体" w:hint="eastAsia"/>
              </w:rPr>
              <w:t>－</w:t>
            </w:r>
            <w:r>
              <w:rPr>
                <w:rFonts w:ascii="Times New Roman" w:hAnsi="Times New Roman"/>
              </w:rPr>
              <w:t>8</w:t>
            </w:r>
            <w:r>
              <w:rPr>
                <w:rFonts w:ascii="宋体" w:hAnsi="宋体" w:cs="宋体" w:hint="eastAsia"/>
              </w:rPr>
              <w:t>月</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谷型</w:t>
            </w:r>
            <w:r>
              <w:rPr>
                <w:rFonts w:ascii="Times New Roman" w:hAnsi="Times New Roman"/>
              </w:rPr>
              <w:t>(</w:t>
            </w:r>
            <w:r>
              <w:rPr>
                <w:rFonts w:ascii="宋体" w:hAnsi="宋体" w:cs="宋体" w:hint="eastAsia"/>
              </w:rPr>
              <w:t>下凹</w:t>
            </w:r>
            <w:r>
              <w:rPr>
                <w:rFonts w:ascii="Times New Roman" w:hAnsi="Times New Roman"/>
              </w:rPr>
              <w:t>)</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南半球</w:t>
            </w:r>
          </w:p>
        </w:tc>
      </w:tr>
    </w:tbl>
    <w:p w:rsidR="00347070" w:rsidRDefault="00347070">
      <w:pPr>
        <w:pStyle w:val="a4"/>
        <w:widowControl/>
        <w:shd w:val="clear" w:color="auto" w:fill="FFFFFF"/>
        <w:spacing w:before="0" w:beforeAutospacing="0" w:after="0" w:afterAutospacing="0"/>
        <w:ind w:firstLine="418"/>
        <w:jc w:val="both"/>
        <w:rPr>
          <w:rFonts w:ascii="宋体" w:hAnsi="宋体" w:cs="宋体" w:hint="eastAsia"/>
          <w:color w:val="333333"/>
          <w:spacing w:val="8"/>
          <w:sz w:val="25"/>
          <w:szCs w:val="25"/>
          <w:shd w:val="clear" w:color="auto" w:fill="FFFFFF"/>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根据气温和降水判断气候类型</w:t>
      </w:r>
    </w:p>
    <w:p w:rsidR="00347070" w:rsidRDefault="00347070">
      <w:pPr>
        <w:pStyle w:val="a4"/>
        <w:widowControl/>
        <w:shd w:val="clear" w:color="auto" w:fill="FFFFFF"/>
        <w:spacing w:before="0" w:beforeAutospacing="0" w:after="0" w:afterAutospacing="0"/>
        <w:ind w:firstLine="418"/>
        <w:jc w:val="both"/>
        <w:rPr>
          <w:rFonts w:ascii="宋体" w:hAnsi="宋体" w:cs="宋体" w:hint="eastAsia"/>
          <w:color w:val="333333"/>
          <w:spacing w:val="8"/>
          <w:sz w:val="25"/>
          <w:szCs w:val="25"/>
          <w:shd w:val="clear" w:color="auto" w:fill="FFFFFF"/>
        </w:rPr>
      </w:pPr>
    </w:p>
    <w:p w:rsidR="00347070" w:rsidRDefault="00347070">
      <w:pPr>
        <w:pStyle w:val="a4"/>
        <w:widowControl/>
        <w:shd w:val="clear" w:color="auto" w:fill="FFFFFF"/>
        <w:spacing w:before="0" w:beforeAutospacing="0" w:after="0" w:afterAutospacing="0"/>
        <w:ind w:firstLine="418"/>
        <w:jc w:val="both"/>
        <w:rPr>
          <w:rFonts w:ascii="宋体" w:hAnsi="宋体" w:cs="宋体" w:hint="eastAsia"/>
          <w:color w:val="333333"/>
          <w:spacing w:val="8"/>
          <w:sz w:val="25"/>
          <w:szCs w:val="25"/>
          <w:shd w:val="clear" w:color="auto" w:fill="FFFFFF"/>
        </w:rPr>
      </w:pPr>
    </w:p>
    <w:p w:rsidR="00375210" w:rsidRDefault="00375210">
      <w:pPr>
        <w:pStyle w:val="a4"/>
        <w:widowControl/>
        <w:shd w:val="clear" w:color="auto" w:fill="FFFFFF"/>
        <w:spacing w:before="0" w:beforeAutospacing="0" w:after="0" w:afterAutospacing="0"/>
        <w:ind w:firstLine="418"/>
        <w:jc w:val="both"/>
        <w:rPr>
          <w:rFonts w:ascii="宋体" w:hAnsi="宋体" w:cs="宋体" w:hint="eastAsia"/>
          <w:color w:val="333333"/>
          <w:spacing w:val="8"/>
          <w:sz w:val="25"/>
          <w:szCs w:val="25"/>
          <w:shd w:val="clear" w:color="auto" w:fill="FFFFFF"/>
        </w:rPr>
      </w:pPr>
    </w:p>
    <w:tbl>
      <w:tblPr>
        <w:tblW w:w="10155" w:type="dxa"/>
        <w:jc w:val="center"/>
        <w:tblInd w:w="0" w:type="dxa"/>
        <w:tblCellMar>
          <w:left w:w="0" w:type="dxa"/>
          <w:right w:w="0" w:type="dxa"/>
        </w:tblCellMar>
        <w:tblLook w:val="0000"/>
      </w:tblPr>
      <w:tblGrid>
        <w:gridCol w:w="1386"/>
        <w:gridCol w:w="1424"/>
        <w:gridCol w:w="1150"/>
        <w:gridCol w:w="4164"/>
        <w:gridCol w:w="2031"/>
      </w:tblGrid>
      <w:tr w:rsidR="00347070">
        <w:trPr>
          <w:jc w:val="center"/>
        </w:trPr>
        <w:tc>
          <w:tcPr>
            <w:tcW w:w="1950" w:type="pct"/>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以温定带</w:t>
            </w: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以水定型</w:t>
            </w:r>
          </w:p>
        </w:tc>
        <w:tc>
          <w:tcPr>
            <w:tcW w:w="100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rsidP="00375210">
            <w:pPr>
              <w:pStyle w:val="a4"/>
              <w:widowControl/>
              <w:wordWrap w:val="0"/>
              <w:spacing w:before="0" w:beforeAutospacing="0" w:after="0" w:afterAutospacing="0"/>
              <w:ind w:firstLineChars="200" w:firstLine="480"/>
            </w:pPr>
            <w:r>
              <w:rPr>
                <w:rFonts w:ascii="黑体" w:eastAsia="黑体" w:hAnsi="宋体" w:cs="黑体" w:hint="eastAsia"/>
              </w:rPr>
              <w:t>气候</w:t>
            </w:r>
          </w:p>
          <w:p w:rsidR="00347070" w:rsidRDefault="00347070" w:rsidP="00375210">
            <w:pPr>
              <w:pStyle w:val="a4"/>
              <w:widowControl/>
              <w:wordWrap w:val="0"/>
              <w:spacing w:before="0" w:beforeAutospacing="0" w:after="144" w:afterAutospacing="0" w:line="306" w:lineRule="atLeast"/>
              <w:ind w:firstLineChars="200" w:firstLine="480"/>
            </w:pPr>
            <w:r>
              <w:rPr>
                <w:rFonts w:ascii="黑体" w:eastAsia="黑体" w:hAnsi="宋体" w:cs="黑体" w:hint="eastAsia"/>
              </w:rPr>
              <w:lastRenderedPageBreak/>
              <w:t>类型</w:t>
            </w:r>
          </w:p>
        </w:tc>
      </w:tr>
      <w:tr w:rsidR="00347070" w:rsidTr="00375210">
        <w:trPr>
          <w:jc w:val="center"/>
        </w:trPr>
        <w:tc>
          <w:tcPr>
            <w:tcW w:w="683"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rsidP="00375210">
            <w:pPr>
              <w:pStyle w:val="a4"/>
              <w:widowControl/>
              <w:wordWrap w:val="0"/>
              <w:spacing w:before="0" w:beforeAutospacing="0" w:after="0" w:afterAutospacing="0"/>
              <w:ind w:firstLineChars="100" w:firstLine="240"/>
            </w:pPr>
            <w:r>
              <w:rPr>
                <w:rFonts w:ascii="黑体" w:eastAsia="黑体" w:hAnsi="宋体" w:cs="黑体" w:hint="eastAsia"/>
              </w:rPr>
              <w:lastRenderedPageBreak/>
              <w:t>最冷月</w:t>
            </w:r>
          </w:p>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均温</w:t>
            </w:r>
          </w:p>
        </w:tc>
        <w:tc>
          <w:tcPr>
            <w:tcW w:w="701"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rsidP="00375210">
            <w:pPr>
              <w:pStyle w:val="a4"/>
              <w:widowControl/>
              <w:wordWrap w:val="0"/>
              <w:spacing w:before="0" w:beforeAutospacing="0" w:after="0" w:afterAutospacing="0"/>
              <w:ind w:firstLineChars="100" w:firstLine="240"/>
            </w:pPr>
            <w:r>
              <w:rPr>
                <w:rFonts w:ascii="黑体" w:eastAsia="黑体" w:hAnsi="宋体" w:cs="黑体" w:hint="eastAsia"/>
              </w:rPr>
              <w:t>最热月</w:t>
            </w:r>
          </w:p>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均温</w:t>
            </w:r>
          </w:p>
        </w:tc>
        <w:tc>
          <w:tcPr>
            <w:tcW w:w="566"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rsidP="00375210">
            <w:pPr>
              <w:pStyle w:val="a4"/>
              <w:widowControl/>
              <w:wordWrap w:val="0"/>
              <w:spacing w:before="0" w:beforeAutospacing="0" w:after="0" w:afterAutospacing="0"/>
            </w:pPr>
            <w:r>
              <w:rPr>
                <w:rFonts w:ascii="黑体" w:eastAsia="黑体" w:hAnsi="宋体" w:cs="黑体" w:hint="eastAsia"/>
              </w:rPr>
              <w:t>温度带</w:t>
            </w: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rsidP="00375210">
            <w:pPr>
              <w:pStyle w:val="a4"/>
              <w:widowControl/>
              <w:wordWrap w:val="0"/>
              <w:spacing w:before="0" w:beforeAutospacing="0" w:after="144" w:afterAutospacing="0" w:line="306" w:lineRule="atLeast"/>
              <w:ind w:firstLineChars="500" w:firstLine="1200"/>
            </w:pPr>
            <w:r>
              <w:rPr>
                <w:rFonts w:ascii="黑体" w:eastAsia="黑体" w:hAnsi="宋体" w:cs="黑体" w:hint="eastAsia"/>
              </w:rPr>
              <w:t>全年降水分配</w:t>
            </w:r>
          </w:p>
        </w:tc>
        <w:tc>
          <w:tcPr>
            <w:tcW w:w="100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r>
      <w:tr w:rsidR="00347070" w:rsidTr="00375210">
        <w:trPr>
          <w:jc w:val="center"/>
        </w:trPr>
        <w:tc>
          <w:tcPr>
            <w:tcW w:w="683"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Times New Roman" w:hAnsi="Times New Roman"/>
              </w:rPr>
              <w:lastRenderedPageBreak/>
              <w:t xml:space="preserve">&gt;15 </w:t>
            </w:r>
            <w:r>
              <w:rPr>
                <w:rFonts w:ascii="宋体" w:hAnsi="宋体" w:cs="宋体" w:hint="eastAsia"/>
              </w:rPr>
              <w:t>℃</w:t>
            </w:r>
          </w:p>
        </w:tc>
        <w:tc>
          <w:tcPr>
            <w:tcW w:w="701"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w:t>
            </w:r>
          </w:p>
        </w:tc>
        <w:tc>
          <w:tcPr>
            <w:tcW w:w="566"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热带</w:t>
            </w: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年雨型，年降水量在</w:t>
            </w:r>
            <w:r>
              <w:rPr>
                <w:rFonts w:ascii="Times New Roman" w:hAnsi="Times New Roman"/>
              </w:rPr>
              <w:t>2 000 mm</w:t>
            </w:r>
            <w:r>
              <w:rPr>
                <w:rFonts w:ascii="宋体" w:hAnsi="宋体" w:cs="宋体" w:hint="eastAsia"/>
              </w:rPr>
              <w:t>以上</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热带雨林气候</w:t>
            </w:r>
          </w:p>
        </w:tc>
      </w:tr>
      <w:tr w:rsidR="00347070" w:rsidTr="00375210">
        <w:trPr>
          <w:jc w:val="center"/>
        </w:trPr>
        <w:tc>
          <w:tcPr>
            <w:tcW w:w="683"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1"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566"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夏雨型，年降水量</w:t>
            </w:r>
            <w:r>
              <w:rPr>
                <w:rFonts w:ascii="Times New Roman" w:hAnsi="Times New Roman"/>
              </w:rPr>
              <w:t>750</w:t>
            </w:r>
            <w:r>
              <w:rPr>
                <w:rFonts w:ascii="宋体" w:hAnsi="宋体" w:cs="宋体" w:hint="eastAsia"/>
              </w:rPr>
              <w:t>～</w:t>
            </w:r>
            <w:r>
              <w:rPr>
                <w:rFonts w:ascii="Times New Roman" w:hAnsi="Times New Roman"/>
              </w:rPr>
              <w:t>1 000 mm</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热带草原气候</w:t>
            </w:r>
          </w:p>
        </w:tc>
      </w:tr>
      <w:tr w:rsidR="00347070" w:rsidTr="00375210">
        <w:trPr>
          <w:jc w:val="center"/>
        </w:trPr>
        <w:tc>
          <w:tcPr>
            <w:tcW w:w="683"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1"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566"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夏雨型，年降水量</w:t>
            </w:r>
            <w:r>
              <w:rPr>
                <w:rFonts w:ascii="Times New Roman" w:hAnsi="Times New Roman"/>
              </w:rPr>
              <w:t>1 500</w:t>
            </w:r>
            <w:r>
              <w:rPr>
                <w:rFonts w:ascii="宋体" w:hAnsi="宋体" w:cs="宋体" w:hint="eastAsia"/>
              </w:rPr>
              <w:t>～</w:t>
            </w:r>
            <w:r>
              <w:rPr>
                <w:rFonts w:ascii="Times New Roman" w:hAnsi="Times New Roman"/>
              </w:rPr>
              <w:t>2 000 mm</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热带季风气候</w:t>
            </w:r>
          </w:p>
        </w:tc>
      </w:tr>
      <w:tr w:rsidR="00347070" w:rsidTr="00375210">
        <w:trPr>
          <w:jc w:val="center"/>
        </w:trPr>
        <w:tc>
          <w:tcPr>
            <w:tcW w:w="683"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1"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566"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少雨型，年降水量</w:t>
            </w:r>
            <w:r>
              <w:rPr>
                <w:rFonts w:ascii="Times New Roman" w:hAnsi="Times New Roman"/>
              </w:rPr>
              <w:t>250 mm</w:t>
            </w:r>
            <w:r>
              <w:rPr>
                <w:rFonts w:ascii="宋体" w:hAnsi="宋体" w:cs="宋体" w:hint="eastAsia"/>
              </w:rPr>
              <w:t>以下</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热带沙漠气候</w:t>
            </w:r>
          </w:p>
        </w:tc>
      </w:tr>
      <w:tr w:rsidR="00347070" w:rsidTr="00375210">
        <w:trPr>
          <w:jc w:val="center"/>
        </w:trPr>
        <w:tc>
          <w:tcPr>
            <w:tcW w:w="683"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Times New Roman" w:hAnsi="Times New Roman"/>
              </w:rPr>
              <w:t>0</w:t>
            </w:r>
            <w:r>
              <w:rPr>
                <w:rFonts w:ascii="宋体" w:hAnsi="宋体" w:cs="宋体" w:hint="eastAsia"/>
              </w:rPr>
              <w:t>～</w:t>
            </w:r>
          </w:p>
          <w:p w:rsidR="00347070" w:rsidRDefault="00347070">
            <w:pPr>
              <w:pStyle w:val="a4"/>
              <w:widowControl/>
              <w:wordWrap w:val="0"/>
              <w:spacing w:before="0" w:beforeAutospacing="0" w:after="144" w:afterAutospacing="0" w:line="306" w:lineRule="atLeast"/>
              <w:jc w:val="center"/>
            </w:pPr>
            <w:r>
              <w:rPr>
                <w:rFonts w:ascii="Times New Roman" w:hAnsi="Times New Roman"/>
              </w:rPr>
              <w:t xml:space="preserve">15 </w:t>
            </w:r>
            <w:r>
              <w:rPr>
                <w:rFonts w:ascii="宋体" w:hAnsi="宋体" w:cs="宋体" w:hint="eastAsia"/>
              </w:rPr>
              <w:t>℃</w:t>
            </w:r>
          </w:p>
        </w:tc>
        <w:tc>
          <w:tcPr>
            <w:tcW w:w="701"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宋体" w:hAnsi="宋体" w:cs="宋体" w:hint="eastAsia"/>
              </w:rPr>
              <w:t>大于</w:t>
            </w:r>
          </w:p>
          <w:p w:rsidR="00347070" w:rsidRDefault="00347070">
            <w:pPr>
              <w:pStyle w:val="a4"/>
              <w:widowControl/>
              <w:wordWrap w:val="0"/>
              <w:spacing w:before="0" w:beforeAutospacing="0" w:after="144" w:afterAutospacing="0" w:line="306" w:lineRule="atLeast"/>
              <w:jc w:val="center"/>
            </w:pPr>
            <w:r>
              <w:rPr>
                <w:rFonts w:ascii="Times New Roman" w:hAnsi="Times New Roman"/>
              </w:rPr>
              <w:t xml:space="preserve">25 </w:t>
            </w:r>
            <w:r>
              <w:rPr>
                <w:rFonts w:ascii="宋体" w:hAnsi="宋体" w:cs="宋体" w:hint="eastAsia"/>
              </w:rPr>
              <w:t>℃</w:t>
            </w:r>
          </w:p>
        </w:tc>
        <w:tc>
          <w:tcPr>
            <w:tcW w:w="566"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宋体" w:hAnsi="宋体" w:cs="宋体" w:hint="eastAsia"/>
              </w:rPr>
              <w:t>亚热</w:t>
            </w:r>
          </w:p>
          <w:p w:rsidR="00347070" w:rsidRDefault="00347070">
            <w:pPr>
              <w:pStyle w:val="a4"/>
              <w:widowControl/>
              <w:wordWrap w:val="0"/>
              <w:spacing w:before="0" w:beforeAutospacing="0" w:after="144" w:afterAutospacing="0" w:line="306" w:lineRule="atLeast"/>
              <w:jc w:val="center"/>
            </w:pPr>
            <w:r>
              <w:rPr>
                <w:rFonts w:ascii="宋体" w:hAnsi="宋体" w:cs="宋体" w:hint="eastAsia"/>
              </w:rPr>
              <w:t>带</w:t>
            </w: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冬雨型，年降水量</w:t>
            </w:r>
            <w:r>
              <w:rPr>
                <w:rFonts w:ascii="Times New Roman" w:hAnsi="Times New Roman"/>
              </w:rPr>
              <w:t>300</w:t>
            </w:r>
            <w:r>
              <w:rPr>
                <w:rFonts w:ascii="宋体" w:hAnsi="宋体" w:cs="宋体" w:hint="eastAsia"/>
              </w:rPr>
              <w:t>～</w:t>
            </w:r>
            <w:r>
              <w:rPr>
                <w:rFonts w:ascii="Times New Roman" w:hAnsi="Times New Roman"/>
              </w:rPr>
              <w:t>1 000 mm</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地中海气候</w:t>
            </w:r>
          </w:p>
        </w:tc>
      </w:tr>
      <w:tr w:rsidR="00347070" w:rsidTr="00375210">
        <w:trPr>
          <w:jc w:val="center"/>
        </w:trPr>
        <w:tc>
          <w:tcPr>
            <w:tcW w:w="683"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1"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566"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夏雨型，年降水量</w:t>
            </w:r>
            <w:r>
              <w:rPr>
                <w:rFonts w:ascii="Times New Roman" w:hAnsi="Times New Roman"/>
              </w:rPr>
              <w:t>800</w:t>
            </w:r>
            <w:r>
              <w:rPr>
                <w:rFonts w:ascii="宋体" w:hAnsi="宋体" w:cs="宋体" w:hint="eastAsia"/>
              </w:rPr>
              <w:t>～</w:t>
            </w:r>
            <w:r>
              <w:rPr>
                <w:rFonts w:ascii="Times New Roman" w:hAnsi="Times New Roman"/>
              </w:rPr>
              <w:t>1 500 mm</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亚热带季风和季风性湿润气候</w:t>
            </w:r>
          </w:p>
        </w:tc>
      </w:tr>
      <w:tr w:rsidR="00347070" w:rsidTr="00375210">
        <w:trPr>
          <w:jc w:val="center"/>
        </w:trPr>
        <w:tc>
          <w:tcPr>
            <w:tcW w:w="683"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1"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Times New Roman" w:hAnsi="Times New Roman"/>
              </w:rPr>
              <w:t>10</w:t>
            </w:r>
            <w:r>
              <w:rPr>
                <w:rFonts w:ascii="宋体" w:hAnsi="宋体" w:cs="宋体" w:hint="eastAsia"/>
              </w:rPr>
              <w:t>～</w:t>
            </w:r>
          </w:p>
          <w:p w:rsidR="00347070" w:rsidRDefault="00347070">
            <w:pPr>
              <w:pStyle w:val="a4"/>
              <w:widowControl/>
              <w:wordWrap w:val="0"/>
              <w:spacing w:before="0" w:beforeAutospacing="0" w:after="144" w:afterAutospacing="0" w:line="306" w:lineRule="atLeast"/>
              <w:jc w:val="center"/>
            </w:pPr>
            <w:r>
              <w:rPr>
                <w:rFonts w:ascii="Times New Roman" w:hAnsi="Times New Roman"/>
              </w:rPr>
              <w:t xml:space="preserve">20 </w:t>
            </w:r>
            <w:r>
              <w:rPr>
                <w:rFonts w:ascii="宋体" w:hAnsi="宋体" w:cs="宋体" w:hint="eastAsia"/>
              </w:rPr>
              <w:t>℃</w:t>
            </w:r>
          </w:p>
        </w:tc>
        <w:tc>
          <w:tcPr>
            <w:tcW w:w="566"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温带</w:t>
            </w: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年雨型，年降水量</w:t>
            </w:r>
            <w:r>
              <w:rPr>
                <w:rFonts w:ascii="Times New Roman" w:hAnsi="Times New Roman"/>
              </w:rPr>
              <w:t>700</w:t>
            </w:r>
            <w:r>
              <w:rPr>
                <w:rFonts w:ascii="宋体" w:hAnsi="宋体" w:cs="宋体" w:hint="eastAsia"/>
              </w:rPr>
              <w:t>～</w:t>
            </w:r>
            <w:r>
              <w:rPr>
                <w:rFonts w:ascii="Times New Roman" w:hAnsi="Times New Roman"/>
              </w:rPr>
              <w:t>1 000 mm</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温带海洋性气候</w:t>
            </w:r>
          </w:p>
        </w:tc>
      </w:tr>
      <w:tr w:rsidR="00347070" w:rsidTr="00375210">
        <w:trPr>
          <w:jc w:val="center"/>
        </w:trPr>
        <w:tc>
          <w:tcPr>
            <w:tcW w:w="683"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Times New Roman" w:hAnsi="Times New Roman"/>
              </w:rPr>
              <w:t xml:space="preserve">&lt;0 </w:t>
            </w:r>
            <w:r>
              <w:rPr>
                <w:rFonts w:ascii="宋体" w:hAnsi="宋体" w:cs="宋体" w:hint="eastAsia"/>
              </w:rPr>
              <w:t>℃</w:t>
            </w:r>
          </w:p>
        </w:tc>
        <w:tc>
          <w:tcPr>
            <w:tcW w:w="701"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Times New Roman" w:hAnsi="Times New Roman"/>
              </w:rPr>
              <w:t xml:space="preserve">20 </w:t>
            </w:r>
            <w:r>
              <w:rPr>
                <w:rFonts w:ascii="宋体" w:hAnsi="宋体" w:cs="宋体" w:hint="eastAsia"/>
              </w:rPr>
              <w:t>℃</w:t>
            </w:r>
          </w:p>
          <w:p w:rsidR="00347070" w:rsidRDefault="00347070">
            <w:pPr>
              <w:pStyle w:val="a4"/>
              <w:widowControl/>
              <w:wordWrap w:val="0"/>
              <w:spacing w:before="0" w:beforeAutospacing="0" w:after="144" w:afterAutospacing="0" w:line="306" w:lineRule="atLeast"/>
              <w:jc w:val="center"/>
            </w:pPr>
            <w:r>
              <w:rPr>
                <w:rFonts w:ascii="宋体" w:hAnsi="宋体" w:cs="宋体" w:hint="eastAsia"/>
              </w:rPr>
              <w:t>以上</w:t>
            </w:r>
          </w:p>
        </w:tc>
        <w:tc>
          <w:tcPr>
            <w:tcW w:w="566"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温带</w:t>
            </w: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夏雨型，年降水量</w:t>
            </w:r>
            <w:r>
              <w:rPr>
                <w:rFonts w:ascii="Times New Roman" w:hAnsi="Times New Roman"/>
              </w:rPr>
              <w:t>400</w:t>
            </w:r>
            <w:r>
              <w:rPr>
                <w:rFonts w:ascii="宋体" w:hAnsi="宋体" w:cs="宋体" w:hint="eastAsia"/>
              </w:rPr>
              <w:t>～</w:t>
            </w:r>
            <w:r>
              <w:rPr>
                <w:rFonts w:ascii="Times New Roman" w:hAnsi="Times New Roman"/>
              </w:rPr>
              <w:t>800 mm</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温带季风气候</w:t>
            </w:r>
          </w:p>
        </w:tc>
      </w:tr>
      <w:tr w:rsidR="00347070" w:rsidTr="00375210">
        <w:trPr>
          <w:jc w:val="center"/>
        </w:trPr>
        <w:tc>
          <w:tcPr>
            <w:tcW w:w="683"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1"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566"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少雨型，年降水量</w:t>
            </w:r>
            <w:r>
              <w:rPr>
                <w:rFonts w:ascii="Times New Roman" w:hAnsi="Times New Roman"/>
              </w:rPr>
              <w:t>400 mm</w:t>
            </w:r>
            <w:r>
              <w:rPr>
                <w:rFonts w:ascii="宋体" w:hAnsi="宋体" w:cs="宋体" w:hint="eastAsia"/>
              </w:rPr>
              <w:t>以下</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温带大陆性气候</w:t>
            </w:r>
          </w:p>
        </w:tc>
      </w:tr>
      <w:tr w:rsidR="00347070" w:rsidTr="00375210">
        <w:trPr>
          <w:jc w:val="center"/>
        </w:trPr>
        <w:tc>
          <w:tcPr>
            <w:tcW w:w="683"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1"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Times New Roman" w:hAnsi="Times New Roman"/>
              </w:rPr>
              <w:t>10</w:t>
            </w:r>
            <w:r>
              <w:rPr>
                <w:rFonts w:ascii="宋体" w:hAnsi="宋体" w:cs="宋体" w:hint="eastAsia"/>
              </w:rPr>
              <w:t>～</w:t>
            </w:r>
          </w:p>
          <w:p w:rsidR="00347070" w:rsidRDefault="00347070">
            <w:pPr>
              <w:pStyle w:val="a4"/>
              <w:widowControl/>
              <w:wordWrap w:val="0"/>
              <w:spacing w:before="0" w:beforeAutospacing="0" w:after="144" w:afterAutospacing="0" w:line="306" w:lineRule="atLeast"/>
              <w:jc w:val="center"/>
            </w:pPr>
            <w:r>
              <w:rPr>
                <w:rFonts w:ascii="Times New Roman" w:hAnsi="Times New Roman"/>
              </w:rPr>
              <w:t xml:space="preserve">20 </w:t>
            </w:r>
            <w:r>
              <w:rPr>
                <w:rFonts w:ascii="宋体" w:hAnsi="宋体" w:cs="宋体" w:hint="eastAsia"/>
              </w:rPr>
              <w:t>℃</w:t>
            </w:r>
          </w:p>
        </w:tc>
        <w:tc>
          <w:tcPr>
            <w:tcW w:w="566"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宋体" w:hAnsi="宋体" w:cs="宋体" w:hint="eastAsia"/>
              </w:rPr>
              <w:t>亚寒</w:t>
            </w:r>
          </w:p>
          <w:p w:rsidR="00347070" w:rsidRDefault="00347070">
            <w:pPr>
              <w:pStyle w:val="a4"/>
              <w:widowControl/>
              <w:wordWrap w:val="0"/>
              <w:spacing w:before="0" w:beforeAutospacing="0" w:after="144" w:afterAutospacing="0" w:line="306" w:lineRule="atLeast"/>
              <w:jc w:val="center"/>
            </w:pPr>
            <w:r>
              <w:rPr>
                <w:rFonts w:ascii="宋体" w:hAnsi="宋体" w:cs="宋体" w:hint="eastAsia"/>
              </w:rPr>
              <w:t>带</w:t>
            </w: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年降水量</w:t>
            </w:r>
            <w:r>
              <w:rPr>
                <w:rFonts w:ascii="Times New Roman" w:hAnsi="Times New Roman"/>
              </w:rPr>
              <w:t>250</w:t>
            </w:r>
            <w:r>
              <w:rPr>
                <w:rFonts w:ascii="宋体" w:hAnsi="宋体" w:cs="宋体" w:hint="eastAsia"/>
              </w:rPr>
              <w:t>～</w:t>
            </w:r>
            <w:r>
              <w:rPr>
                <w:rFonts w:ascii="Times New Roman" w:hAnsi="Times New Roman"/>
              </w:rPr>
              <w:t>500 mm</w:t>
            </w:r>
            <w:r>
              <w:rPr>
                <w:rFonts w:ascii="宋体" w:hAnsi="宋体" w:cs="宋体" w:hint="eastAsia"/>
              </w:rPr>
              <w:t>，集中在夏季</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亚寒带针叶林气候</w:t>
            </w:r>
          </w:p>
        </w:tc>
      </w:tr>
      <w:tr w:rsidR="00347070" w:rsidTr="00375210">
        <w:trPr>
          <w:jc w:val="center"/>
        </w:trPr>
        <w:tc>
          <w:tcPr>
            <w:tcW w:w="683"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1"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Times New Roman" w:hAnsi="Times New Roman"/>
              </w:rPr>
              <w:t xml:space="preserve">10 </w:t>
            </w:r>
            <w:r>
              <w:rPr>
                <w:rFonts w:ascii="宋体" w:hAnsi="宋体" w:cs="宋体" w:hint="eastAsia"/>
              </w:rPr>
              <w:t>℃</w:t>
            </w:r>
          </w:p>
          <w:p w:rsidR="00347070" w:rsidRDefault="00347070">
            <w:pPr>
              <w:pStyle w:val="a4"/>
              <w:widowControl/>
              <w:wordWrap w:val="0"/>
              <w:spacing w:before="0" w:beforeAutospacing="0" w:after="144" w:afterAutospacing="0" w:line="306" w:lineRule="atLeast"/>
              <w:jc w:val="center"/>
            </w:pPr>
            <w:r>
              <w:rPr>
                <w:rFonts w:ascii="宋体" w:hAnsi="宋体" w:cs="宋体" w:hint="eastAsia"/>
              </w:rPr>
              <w:t>以下</w:t>
            </w:r>
          </w:p>
        </w:tc>
        <w:tc>
          <w:tcPr>
            <w:tcW w:w="566"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寒带</w:t>
            </w:r>
          </w:p>
        </w:tc>
        <w:tc>
          <w:tcPr>
            <w:tcW w:w="20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少雨型，年降水量</w:t>
            </w:r>
            <w:r>
              <w:rPr>
                <w:rFonts w:ascii="Times New Roman" w:hAnsi="Times New Roman"/>
              </w:rPr>
              <w:t>200</w:t>
            </w:r>
            <w:r>
              <w:rPr>
                <w:rFonts w:ascii="宋体" w:hAnsi="宋体" w:cs="宋体" w:hint="eastAsia"/>
              </w:rPr>
              <w:t>～</w:t>
            </w:r>
            <w:r>
              <w:rPr>
                <w:rFonts w:ascii="Times New Roman" w:hAnsi="Times New Roman"/>
              </w:rPr>
              <w:t>300 mm</w:t>
            </w:r>
          </w:p>
        </w:tc>
        <w:tc>
          <w:tcPr>
            <w:tcW w:w="10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极地气候</w:t>
            </w:r>
          </w:p>
        </w:tc>
      </w:tr>
    </w:tbl>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根据气候的分布判断气候类型</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先根据纬度位置确定已知地点是位于南半球还是北半球</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热带季风气候、温带季风气候、亚寒带针叶林气候及苔原气候只分布在北半球</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，属于哪个温度带；然后看其海陆位置是位于大陆西岸</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热带沙漠气候、地中海气候、温带海洋性气候</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除大洋洲的分布在大陆东岸外</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只分布在大陆西岸</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还是大陆东岸</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季风气候分布在大陆东岸</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，最后将已知地点落实到气候类型图和气候分布模式图上确定其气候类型。</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见下图，以北半球为例</w:t>
      </w:r>
      <w:r>
        <w:rPr>
          <w:rFonts w:ascii="Times New Roman" w:eastAsia="Microsoft YaHei UI" w:hAnsi="Times New Roman"/>
          <w:color w:val="333333"/>
          <w:spacing w:val="8"/>
          <w:sz w:val="25"/>
          <w:szCs w:val="25"/>
          <w:shd w:val="clear" w:color="auto" w:fill="FFFFFF"/>
        </w:rPr>
        <w:t>)</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shd w:val="clear" w:color="auto" w:fill="FFFFFF"/>
        </w:rPr>
        <w:lastRenderedPageBreak/>
        <w:drawing>
          <wp:inline distT="0" distB="0" distL="0" distR="0">
            <wp:extent cx="4857115" cy="2149475"/>
            <wp:effectExtent l="19050" t="0" r="635"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79"/>
                    <pic:cNvPicPr>
                      <a:picLocks noChangeAspect="1" noChangeArrowheads="1"/>
                    </pic:cNvPicPr>
                  </pic:nvPicPr>
                  <pic:blipFill>
                    <a:blip r:embed="rId29" cstate="print"/>
                    <a:srcRect/>
                    <a:stretch>
                      <a:fillRect/>
                    </a:stretch>
                  </pic:blipFill>
                  <pic:spPr bwMode="auto">
                    <a:xfrm>
                      <a:off x="0" y="0"/>
                      <a:ext cx="4857115" cy="214947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根据气候的成因判断气候类型</w:t>
      </w:r>
    </w:p>
    <w:tbl>
      <w:tblPr>
        <w:tblW w:w="10155" w:type="dxa"/>
        <w:jc w:val="center"/>
        <w:tblInd w:w="0" w:type="dxa"/>
        <w:tblCellMar>
          <w:left w:w="0" w:type="dxa"/>
          <w:right w:w="0" w:type="dxa"/>
        </w:tblCellMar>
        <w:tblLook w:val="0000"/>
      </w:tblPr>
      <w:tblGrid>
        <w:gridCol w:w="2336"/>
        <w:gridCol w:w="7819"/>
      </w:tblGrid>
      <w:tr w:rsidR="00347070">
        <w:trPr>
          <w:jc w:val="center"/>
        </w:trPr>
        <w:tc>
          <w:tcPr>
            <w:tcW w:w="11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影响因素</w:t>
            </w:r>
          </w:p>
        </w:tc>
        <w:tc>
          <w:tcPr>
            <w:tcW w:w="3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气候类型及成因</w:t>
            </w:r>
          </w:p>
        </w:tc>
      </w:tr>
      <w:tr w:rsidR="00347070">
        <w:trPr>
          <w:jc w:val="center"/>
        </w:trPr>
        <w:tc>
          <w:tcPr>
            <w:tcW w:w="11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受单一气压带或风带影响</w:t>
            </w:r>
          </w:p>
        </w:tc>
        <w:tc>
          <w:tcPr>
            <w:tcW w:w="3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pPr>
            <w:r>
              <w:rPr>
                <w:rFonts w:ascii="宋体" w:hAnsi="宋体" w:cs="宋体" w:hint="eastAsia"/>
              </w:rPr>
              <w:t>热带雨林气候——赤道低气压带</w:t>
            </w:r>
          </w:p>
          <w:p w:rsidR="00347070" w:rsidRDefault="00347070">
            <w:pPr>
              <w:pStyle w:val="a4"/>
              <w:widowControl/>
              <w:wordWrap w:val="0"/>
              <w:spacing w:before="0" w:beforeAutospacing="0" w:after="0" w:afterAutospacing="0"/>
            </w:pPr>
            <w:r>
              <w:rPr>
                <w:rFonts w:ascii="宋体" w:hAnsi="宋体" w:cs="宋体" w:hint="eastAsia"/>
              </w:rPr>
              <w:t>热带沙漠气候——副热带高气压带或信风带</w:t>
            </w:r>
          </w:p>
          <w:p w:rsidR="00347070" w:rsidRDefault="00347070">
            <w:pPr>
              <w:pStyle w:val="a4"/>
              <w:widowControl/>
              <w:wordWrap w:val="0"/>
              <w:spacing w:before="0" w:beforeAutospacing="0" w:after="0" w:afterAutospacing="0"/>
            </w:pPr>
            <w:r>
              <w:rPr>
                <w:rFonts w:ascii="宋体" w:hAnsi="宋体" w:cs="宋体" w:hint="eastAsia"/>
              </w:rPr>
              <w:t>极地气候——极地高气压带</w:t>
            </w:r>
          </w:p>
          <w:p w:rsidR="00347070" w:rsidRDefault="00347070">
            <w:pPr>
              <w:pStyle w:val="a4"/>
              <w:widowControl/>
              <w:wordWrap w:val="0"/>
              <w:spacing w:before="0" w:beforeAutospacing="0" w:after="144" w:afterAutospacing="0" w:line="306" w:lineRule="atLeast"/>
            </w:pPr>
            <w:r>
              <w:rPr>
                <w:rFonts w:ascii="宋体" w:hAnsi="宋体" w:cs="宋体" w:hint="eastAsia"/>
              </w:rPr>
              <w:t>温带海洋性气候——西风带</w:t>
            </w:r>
          </w:p>
        </w:tc>
      </w:tr>
      <w:tr w:rsidR="00347070">
        <w:trPr>
          <w:jc w:val="center"/>
        </w:trPr>
        <w:tc>
          <w:tcPr>
            <w:tcW w:w="11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受气压带和风带交替控制</w:t>
            </w:r>
          </w:p>
        </w:tc>
        <w:tc>
          <w:tcPr>
            <w:tcW w:w="3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C00EDD">
            <w:pPr>
              <w:pStyle w:val="a4"/>
              <w:widowControl/>
              <w:wordWrap w:val="0"/>
              <w:spacing w:before="0" w:beforeAutospacing="0" w:after="144" w:afterAutospacing="0" w:line="306" w:lineRule="atLeast"/>
              <w:jc w:val="center"/>
            </w:pPr>
            <w:r>
              <w:rPr>
                <w:noProof/>
              </w:rPr>
              <w:drawing>
                <wp:inline distT="0" distB="0" distL="0" distR="0">
                  <wp:extent cx="2778760" cy="1122045"/>
                  <wp:effectExtent l="19050" t="0" r="2540"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80"/>
                          <pic:cNvPicPr>
                            <a:picLocks noChangeAspect="1" noChangeArrowheads="1"/>
                          </pic:cNvPicPr>
                        </pic:nvPicPr>
                        <pic:blipFill>
                          <a:blip r:embed="rId30" cstate="print"/>
                          <a:srcRect/>
                          <a:stretch>
                            <a:fillRect/>
                          </a:stretch>
                        </pic:blipFill>
                        <pic:spPr bwMode="auto">
                          <a:xfrm>
                            <a:off x="0" y="0"/>
                            <a:ext cx="2778760" cy="1122045"/>
                          </a:xfrm>
                          <a:prstGeom prst="rect">
                            <a:avLst/>
                          </a:prstGeom>
                          <a:noFill/>
                          <a:ln w="9525">
                            <a:noFill/>
                            <a:miter lim="800000"/>
                            <a:headEnd/>
                            <a:tailEnd/>
                          </a:ln>
                        </pic:spPr>
                      </pic:pic>
                    </a:graphicData>
                  </a:graphic>
                </wp:inline>
              </w:drawing>
            </w:r>
          </w:p>
        </w:tc>
      </w:tr>
      <w:tr w:rsidR="00347070">
        <w:trPr>
          <w:jc w:val="center"/>
        </w:trPr>
        <w:tc>
          <w:tcPr>
            <w:tcW w:w="11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受季风影响</w:t>
            </w:r>
          </w:p>
        </w:tc>
        <w:tc>
          <w:tcPr>
            <w:tcW w:w="38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C00EDD">
            <w:pPr>
              <w:pStyle w:val="a4"/>
              <w:widowControl/>
              <w:wordWrap w:val="0"/>
              <w:spacing w:before="0" w:beforeAutospacing="0" w:after="144" w:afterAutospacing="0" w:line="306" w:lineRule="atLeast"/>
              <w:jc w:val="center"/>
            </w:pPr>
            <w:r>
              <w:rPr>
                <w:noProof/>
              </w:rPr>
              <w:drawing>
                <wp:inline distT="0" distB="0" distL="0" distR="0">
                  <wp:extent cx="2778760" cy="1151890"/>
                  <wp:effectExtent l="19050" t="0" r="2540"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81"/>
                          <pic:cNvPicPr>
                            <a:picLocks noChangeAspect="1" noChangeArrowheads="1"/>
                          </pic:cNvPicPr>
                        </pic:nvPicPr>
                        <pic:blipFill>
                          <a:blip r:embed="rId31" cstate="print"/>
                          <a:srcRect/>
                          <a:stretch>
                            <a:fillRect/>
                          </a:stretch>
                        </pic:blipFill>
                        <pic:spPr bwMode="auto">
                          <a:xfrm>
                            <a:off x="0" y="0"/>
                            <a:ext cx="2778760" cy="1151890"/>
                          </a:xfrm>
                          <a:prstGeom prst="rect">
                            <a:avLst/>
                          </a:prstGeom>
                          <a:noFill/>
                          <a:ln w="9525">
                            <a:noFill/>
                            <a:miter lim="800000"/>
                            <a:headEnd/>
                            <a:tailEnd/>
                          </a:ln>
                        </pic:spPr>
                      </pic:pic>
                    </a:graphicData>
                  </a:graphic>
                </wp:inline>
              </w:drawing>
            </w:r>
          </w:p>
        </w:tc>
      </w:tr>
    </w:tbl>
    <w:p w:rsidR="00347070" w:rsidRDefault="00347070" w:rsidP="00375210">
      <w:pPr>
        <w:pStyle w:val="a4"/>
        <w:widowControl/>
        <w:shd w:val="clear" w:color="auto" w:fill="FFFFFF"/>
        <w:spacing w:before="0" w:beforeAutospacing="0" w:after="0" w:afterAutospacing="0"/>
        <w:ind w:firstLineChars="1200" w:firstLine="3792"/>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t>考点11：锋及对天气的影响</w:t>
      </w:r>
    </w:p>
    <w:p w:rsidR="00347070" w:rsidRDefault="00347070">
      <w:pPr>
        <w:pStyle w:val="a4"/>
        <w:widowControl/>
        <w:shd w:val="clear" w:color="auto" w:fill="FFFFFF"/>
        <w:spacing w:before="0" w:beforeAutospacing="0" w:after="0" w:afterAutospacing="0"/>
        <w:ind w:firstLine="418"/>
        <w:jc w:val="center"/>
        <w:rPr>
          <w:rFonts w:ascii="Microsoft YaHei UI" w:eastAsia="Microsoft YaHei UI" w:hAnsi="Microsoft YaHei UI" w:cs="Microsoft YaHei UI" w:hint="eastAsia"/>
          <w:color w:val="333333"/>
          <w:spacing w:val="8"/>
          <w:sz w:val="25"/>
          <w:szCs w:val="25"/>
        </w:rPr>
      </w:pPr>
      <w:r>
        <w:rPr>
          <w:rFonts w:ascii="黑体" w:eastAsia="黑体" w:hAnsi="宋体" w:cs="黑体" w:hint="eastAsia"/>
          <w:color w:val="333333"/>
          <w:spacing w:val="8"/>
          <w:sz w:val="25"/>
          <w:szCs w:val="25"/>
          <w:shd w:val="clear" w:color="auto" w:fill="FFFFFF"/>
        </w:rPr>
        <w:t>冷锋与暖锋的判断</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看符号</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shd w:val="clear" w:color="auto" w:fill="FFFFFF"/>
        </w:rPr>
        <w:drawing>
          <wp:inline distT="0" distB="0" distL="0" distR="0">
            <wp:extent cx="3580130" cy="1128395"/>
            <wp:effectExtent l="19050" t="0" r="1270" b="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282"/>
                    <pic:cNvPicPr>
                      <a:picLocks noChangeAspect="1" noChangeArrowheads="1"/>
                    </pic:cNvPicPr>
                  </pic:nvPicPr>
                  <pic:blipFill>
                    <a:blip r:embed="rId32" cstate="print"/>
                    <a:srcRect/>
                    <a:stretch>
                      <a:fillRect/>
                    </a:stretch>
                  </pic:blipFill>
                  <pic:spPr bwMode="auto">
                    <a:xfrm>
                      <a:off x="0" y="0"/>
                      <a:ext cx="3580130" cy="112839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lastRenderedPageBreak/>
        <w:t>(2)</w:t>
      </w:r>
      <w:r>
        <w:rPr>
          <w:rFonts w:ascii="黑体" w:eastAsia="黑体" w:hAnsi="宋体" w:cs="黑体" w:hint="eastAsia"/>
          <w:color w:val="333333"/>
          <w:spacing w:val="8"/>
          <w:sz w:val="25"/>
          <w:szCs w:val="25"/>
          <w:shd w:val="clear" w:color="auto" w:fill="FFFFFF"/>
        </w:rPr>
        <w:t>看冷气团运动方向</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2713355" cy="706755"/>
            <wp:effectExtent l="19050" t="0" r="0" b="0"/>
            <wp:docPr id="28" name="图片 56" descr="c1e0e7675c2e3e68e284f77ae322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c1e0e7675c2e3e68e284f77ae3225864"/>
                    <pic:cNvPicPr>
                      <a:picLocks noChangeAspect="1" noChangeArrowheads="1"/>
                    </pic:cNvPicPr>
                  </pic:nvPicPr>
                  <pic:blipFill>
                    <a:blip r:embed="rId33" cstate="print"/>
                    <a:srcRect/>
                    <a:stretch>
                      <a:fillRect/>
                    </a:stretch>
                  </pic:blipFill>
                  <pic:spPr bwMode="auto">
                    <a:xfrm>
                      <a:off x="0" y="0"/>
                      <a:ext cx="2713355" cy="70675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若冷气团的运动只有向暖气团一个方向，说明冷气团势力强，应为冷锋；若冷气团遇到暖气团时有回转运动，则说明暖气团势力强，为暖锋。</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看锋面坡度</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2748915" cy="664845"/>
            <wp:effectExtent l="19050" t="0" r="0" b="0"/>
            <wp:docPr id="29" name="图片 57" descr="2424fd0876e007d831aa95dcb818e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2424fd0876e007d831aa95dcb818e9eb"/>
                    <pic:cNvPicPr>
                      <a:picLocks noChangeAspect="1" noChangeArrowheads="1"/>
                    </pic:cNvPicPr>
                  </pic:nvPicPr>
                  <pic:blipFill>
                    <a:blip r:embed="rId34" cstate="print"/>
                    <a:srcRect/>
                    <a:stretch>
                      <a:fillRect/>
                    </a:stretch>
                  </pic:blipFill>
                  <pic:spPr bwMode="auto">
                    <a:xfrm>
                      <a:off x="0" y="0"/>
                      <a:ext cx="2748915" cy="66484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冷气团运动速度快，冷气团势力强大时，形成的冷锋锋面坡度较大；而暖气团运动速度慢，暖气团势力强大时，形成的暖锋锋面坡度较小。</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(4)</w:t>
      </w:r>
      <w:r>
        <w:rPr>
          <w:rFonts w:ascii="黑体" w:eastAsia="黑体" w:hAnsi="宋体" w:cs="黑体" w:hint="eastAsia"/>
          <w:color w:val="333333"/>
          <w:spacing w:val="8"/>
          <w:sz w:val="25"/>
          <w:szCs w:val="25"/>
          <w:shd w:val="clear" w:color="auto" w:fill="FFFFFF"/>
        </w:rPr>
        <w:t>看雨区范围及位置</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2737485" cy="1567815"/>
            <wp:effectExtent l="19050" t="0" r="5715" b="0"/>
            <wp:docPr id="30" name="图片 58" descr="ef0bb20f4c79469018e180da42e38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ef0bb20f4c79469018e180da42e38e27"/>
                    <pic:cNvPicPr>
                      <a:picLocks noChangeAspect="1" noChangeArrowheads="1"/>
                    </pic:cNvPicPr>
                  </pic:nvPicPr>
                  <pic:blipFill>
                    <a:blip r:embed="rId35" cstate="print"/>
                    <a:srcRect/>
                    <a:stretch>
                      <a:fillRect/>
                    </a:stretch>
                  </pic:blipFill>
                  <pic:spPr bwMode="auto">
                    <a:xfrm>
                      <a:off x="0" y="0"/>
                      <a:ext cx="2737485" cy="156781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不论是冷锋还是暖锋，降水都主要在冷气团控制范围内。“锋前”“锋后”是根据锋面移动方向，即主动前进气团的移动方向确定的：以锋线为界，在锋面移动方向上，锋线前方为锋前，锋线后方为锋后。</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(5)</w:t>
      </w:r>
      <w:r>
        <w:rPr>
          <w:rFonts w:ascii="黑体" w:eastAsia="黑体" w:hAnsi="宋体" w:cs="黑体" w:hint="eastAsia"/>
          <w:color w:val="333333"/>
          <w:spacing w:val="8"/>
          <w:sz w:val="25"/>
          <w:szCs w:val="25"/>
          <w:shd w:val="clear" w:color="auto" w:fill="FFFFFF"/>
        </w:rPr>
        <w:t>依据天气特征判断</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经历大风、降温、雨雪等天气过程的是冷锋活动。一般情况下，冷锋活动导致的天气变化相对剧烈、明显。</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经历阴雨、升温等天气过程的是暖锋活动。一般情况下，暖锋活动导致的天气变化比较温和。</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lastRenderedPageBreak/>
        <w:t>(6)</w:t>
      </w:r>
      <w:r>
        <w:rPr>
          <w:rFonts w:ascii="黑体" w:eastAsia="黑体" w:hAnsi="宋体" w:cs="黑体" w:hint="eastAsia"/>
          <w:color w:val="333333"/>
          <w:spacing w:val="8"/>
          <w:sz w:val="25"/>
          <w:szCs w:val="25"/>
          <w:shd w:val="clear" w:color="auto" w:fill="FFFFFF"/>
        </w:rPr>
        <w:t>根据气温、气压的变化判断</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冷锋影响下的温压变化：气温降低，气压升高。</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1644650" cy="932180"/>
            <wp:effectExtent l="19050" t="0" r="0" b="0"/>
            <wp:docPr id="31" name="图片 59" descr="d95f21e841e2f30b92e8102211c7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d95f21e841e2f30b92e8102211c74364"/>
                    <pic:cNvPicPr>
                      <a:picLocks noChangeAspect="1" noChangeArrowheads="1"/>
                    </pic:cNvPicPr>
                  </pic:nvPicPr>
                  <pic:blipFill>
                    <a:blip r:embed="rId36" cstate="print"/>
                    <a:srcRect/>
                    <a:stretch>
                      <a:fillRect/>
                    </a:stretch>
                  </pic:blipFill>
                  <pic:spPr bwMode="auto">
                    <a:xfrm>
                      <a:off x="0" y="0"/>
                      <a:ext cx="1644650" cy="932180"/>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暖锋影响下的温压变化：气温升高，气压降低。</w:t>
      </w:r>
    </w:p>
    <w:p w:rsidR="00347070" w:rsidRDefault="00C00EDD">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noProof/>
          <w:color w:val="333333"/>
          <w:spacing w:val="8"/>
          <w:sz w:val="25"/>
          <w:szCs w:val="25"/>
        </w:rPr>
        <w:drawing>
          <wp:inline distT="0" distB="0" distL="0" distR="0">
            <wp:extent cx="1644650" cy="902335"/>
            <wp:effectExtent l="19050" t="0" r="0" b="0"/>
            <wp:docPr id="32" name="图片 60" descr="b23a84b7b10034822cba7aba460b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b23a84b7b10034822cba7aba460b2674"/>
                    <pic:cNvPicPr>
                      <a:picLocks noChangeAspect="1" noChangeArrowheads="1"/>
                    </pic:cNvPicPr>
                  </pic:nvPicPr>
                  <pic:blipFill>
                    <a:blip r:embed="rId37" cstate="print"/>
                    <a:srcRect/>
                    <a:stretch>
                      <a:fillRect/>
                    </a:stretch>
                  </pic:blipFill>
                  <pic:spPr bwMode="auto">
                    <a:xfrm>
                      <a:off x="0" y="0"/>
                      <a:ext cx="1644650" cy="902335"/>
                    </a:xfrm>
                    <a:prstGeom prst="rect">
                      <a:avLst/>
                    </a:prstGeom>
                    <a:noFill/>
                    <a:ln w="9525">
                      <a:noFill/>
                      <a:miter lim="800000"/>
                      <a:headEnd/>
                      <a:tailEnd/>
                    </a:ln>
                  </pic:spPr>
                </pic:pic>
              </a:graphicData>
            </a:graphic>
          </wp:inline>
        </w:drawing>
      </w: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t>考点12：低压(气旋)、高压(反气旋)与天气</w:t>
      </w:r>
    </w:p>
    <w:p w:rsidR="00347070" w:rsidRDefault="00347070">
      <w:pPr>
        <w:pStyle w:val="a4"/>
        <w:widowControl/>
        <w:shd w:val="clear" w:color="auto" w:fill="FFFFFF"/>
        <w:spacing w:before="0" w:beforeAutospacing="0" w:after="0" w:afterAutospacing="0"/>
        <w:ind w:firstLine="418"/>
        <w:jc w:val="center"/>
        <w:rPr>
          <w:rFonts w:ascii="Microsoft YaHei UI" w:eastAsia="Microsoft YaHei UI" w:hAnsi="Microsoft YaHei UI" w:cs="Microsoft YaHei UI" w:hint="eastAsia"/>
          <w:color w:val="333333"/>
          <w:spacing w:val="8"/>
          <w:sz w:val="25"/>
          <w:szCs w:val="25"/>
        </w:rPr>
      </w:pPr>
      <w:r>
        <w:rPr>
          <w:rFonts w:ascii="黑体" w:eastAsia="黑体" w:hAnsi="宋体" w:cs="黑体" w:hint="eastAsia"/>
          <w:color w:val="333333"/>
          <w:spacing w:val="8"/>
          <w:sz w:val="25"/>
          <w:szCs w:val="25"/>
          <w:shd w:val="clear" w:color="auto" w:fill="FFFFFF"/>
        </w:rPr>
        <w:t>低压</w:t>
      </w:r>
      <w:r>
        <w:rPr>
          <w:rFonts w:ascii="Times New Roman" w:eastAsia="Microsoft YaHei UI" w:hAnsi="Times New Roman"/>
          <w:color w:val="333333"/>
          <w:spacing w:val="8"/>
          <w:sz w:val="25"/>
          <w:szCs w:val="25"/>
          <w:shd w:val="clear" w:color="auto" w:fill="FFFFFF"/>
        </w:rPr>
        <w:t>(</w:t>
      </w:r>
      <w:r>
        <w:rPr>
          <w:rFonts w:ascii="黑体" w:eastAsia="黑体" w:hAnsi="宋体" w:cs="黑体" w:hint="eastAsia"/>
          <w:color w:val="333333"/>
          <w:spacing w:val="8"/>
          <w:sz w:val="25"/>
          <w:szCs w:val="25"/>
          <w:shd w:val="clear" w:color="auto" w:fill="FFFFFF"/>
        </w:rPr>
        <w:t>气旋</w:t>
      </w:r>
      <w:r>
        <w:rPr>
          <w:rFonts w:ascii="Times New Roman" w:eastAsia="Microsoft YaHei UI" w:hAnsi="Times New Roman"/>
          <w:color w:val="333333"/>
          <w:spacing w:val="8"/>
          <w:sz w:val="25"/>
          <w:szCs w:val="25"/>
          <w:shd w:val="clear" w:color="auto" w:fill="FFFFFF"/>
        </w:rPr>
        <w:t>)</w:t>
      </w:r>
      <w:r>
        <w:rPr>
          <w:rFonts w:ascii="黑体" w:eastAsia="黑体" w:hAnsi="宋体" w:cs="黑体" w:hint="eastAsia"/>
          <w:color w:val="333333"/>
          <w:spacing w:val="8"/>
          <w:sz w:val="25"/>
          <w:szCs w:val="25"/>
          <w:shd w:val="clear" w:color="auto" w:fill="FFFFFF"/>
        </w:rPr>
        <w:t>、高压</w:t>
      </w:r>
      <w:r>
        <w:rPr>
          <w:rFonts w:ascii="Times New Roman" w:eastAsia="Microsoft YaHei UI" w:hAnsi="Times New Roman"/>
          <w:color w:val="333333"/>
          <w:spacing w:val="8"/>
          <w:sz w:val="25"/>
          <w:szCs w:val="25"/>
          <w:shd w:val="clear" w:color="auto" w:fill="FFFFFF"/>
        </w:rPr>
        <w:t>(</w:t>
      </w:r>
      <w:r>
        <w:rPr>
          <w:rFonts w:ascii="黑体" w:eastAsia="黑体" w:hAnsi="宋体" w:cs="黑体" w:hint="eastAsia"/>
          <w:color w:val="333333"/>
          <w:spacing w:val="8"/>
          <w:sz w:val="25"/>
          <w:szCs w:val="25"/>
          <w:shd w:val="clear" w:color="auto" w:fill="FFFFFF"/>
        </w:rPr>
        <w:t>反气旋</w:t>
      </w:r>
      <w:r>
        <w:rPr>
          <w:rFonts w:ascii="Times New Roman" w:eastAsia="Microsoft YaHei UI" w:hAnsi="Times New Roman"/>
          <w:color w:val="333333"/>
          <w:spacing w:val="8"/>
          <w:sz w:val="25"/>
          <w:szCs w:val="25"/>
          <w:shd w:val="clear" w:color="auto" w:fill="FFFFFF"/>
        </w:rPr>
        <w:t>)</w:t>
      </w:r>
      <w:r>
        <w:rPr>
          <w:rFonts w:ascii="黑体" w:eastAsia="黑体" w:hAnsi="宋体" w:cs="黑体" w:hint="eastAsia"/>
          <w:color w:val="333333"/>
          <w:spacing w:val="8"/>
          <w:sz w:val="25"/>
          <w:szCs w:val="25"/>
          <w:shd w:val="clear" w:color="auto" w:fill="FFFFFF"/>
        </w:rPr>
        <w:t>的特点及对天气的影响</w:t>
      </w:r>
    </w:p>
    <w:tbl>
      <w:tblPr>
        <w:tblW w:w="10155" w:type="dxa"/>
        <w:jc w:val="center"/>
        <w:tblInd w:w="0" w:type="dxa"/>
        <w:tblCellMar>
          <w:left w:w="0" w:type="dxa"/>
          <w:right w:w="0" w:type="dxa"/>
        </w:tblCellMar>
        <w:tblLook w:val="0000"/>
      </w:tblPr>
      <w:tblGrid>
        <w:gridCol w:w="914"/>
        <w:gridCol w:w="1422"/>
        <w:gridCol w:w="4468"/>
        <w:gridCol w:w="3351"/>
      </w:tblGrid>
      <w:tr w:rsidR="00347070">
        <w:trPr>
          <w:jc w:val="center"/>
        </w:trPr>
        <w:tc>
          <w:tcPr>
            <w:tcW w:w="11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widowControl/>
              <w:shd w:val="clear" w:color="auto" w:fill="FFFFFF"/>
              <w:wordWrap w:val="0"/>
              <w:jc w:val="left"/>
            </w:pPr>
          </w:p>
        </w:tc>
        <w:tc>
          <w:tcPr>
            <w:tcW w:w="2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低压</w:t>
            </w:r>
            <w:r>
              <w:rPr>
                <w:rFonts w:ascii="Times New Roman" w:hAnsi="Times New Roman"/>
              </w:rPr>
              <w:t>(</w:t>
            </w:r>
            <w:r>
              <w:rPr>
                <w:rFonts w:ascii="黑体" w:eastAsia="黑体" w:hAnsi="宋体" w:cs="黑体" w:hint="eastAsia"/>
              </w:rPr>
              <w:t>气旋</w:t>
            </w:r>
            <w:r>
              <w:rPr>
                <w:rFonts w:ascii="Times New Roman" w:hAnsi="Times New Roman"/>
              </w:rPr>
              <w:t>)</w:t>
            </w:r>
          </w:p>
        </w:tc>
        <w:tc>
          <w:tcPr>
            <w:tcW w:w="1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高压</w:t>
            </w:r>
            <w:r>
              <w:rPr>
                <w:rFonts w:ascii="Times New Roman" w:hAnsi="Times New Roman"/>
              </w:rPr>
              <w:t>(</w:t>
            </w:r>
            <w:r>
              <w:rPr>
                <w:rFonts w:ascii="黑体" w:eastAsia="黑体" w:hAnsi="宋体" w:cs="黑体" w:hint="eastAsia"/>
              </w:rPr>
              <w:t>反气旋</w:t>
            </w:r>
            <w:r>
              <w:rPr>
                <w:rFonts w:ascii="Times New Roman" w:hAnsi="Times New Roman"/>
              </w:rPr>
              <w:t>)</w:t>
            </w:r>
          </w:p>
        </w:tc>
      </w:tr>
      <w:tr w:rsidR="00347070">
        <w:trPr>
          <w:jc w:val="center"/>
        </w:trPr>
        <w:tc>
          <w:tcPr>
            <w:tcW w:w="11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气压分布</w:t>
            </w:r>
          </w:p>
        </w:tc>
        <w:tc>
          <w:tcPr>
            <w:tcW w:w="2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气压中心低，四周高</w:t>
            </w:r>
          </w:p>
        </w:tc>
        <w:tc>
          <w:tcPr>
            <w:tcW w:w="1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气压中心高，四周低</w:t>
            </w:r>
          </w:p>
        </w:tc>
      </w:tr>
      <w:tr w:rsidR="00347070">
        <w:trPr>
          <w:jc w:val="center"/>
        </w:trPr>
        <w:tc>
          <w:tcPr>
            <w:tcW w:w="1150" w:type="pct"/>
            <w:gridSpan w:val="2"/>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黑体" w:eastAsia="黑体" w:hAnsi="宋体" w:cs="黑体" w:hint="eastAsia"/>
              </w:rPr>
              <w:t>水平气流</w:t>
            </w:r>
          </w:p>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与风向</w:t>
            </w:r>
          </w:p>
        </w:tc>
        <w:tc>
          <w:tcPr>
            <w:tcW w:w="2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C00EDD">
            <w:pPr>
              <w:pStyle w:val="a4"/>
              <w:widowControl/>
              <w:wordWrap w:val="0"/>
              <w:spacing w:before="0" w:beforeAutospacing="0" w:after="144" w:afterAutospacing="0" w:line="306" w:lineRule="atLeast"/>
              <w:jc w:val="center"/>
              <w:rPr>
                <w:rFonts w:hint="eastAsia"/>
              </w:rPr>
            </w:pPr>
            <w:r>
              <w:rPr>
                <w:rFonts w:hint="eastAsia"/>
                <w:noProof/>
              </w:rPr>
              <w:drawing>
                <wp:inline distT="0" distB="0" distL="0" distR="0">
                  <wp:extent cx="1045210" cy="605790"/>
                  <wp:effectExtent l="19050" t="0" r="2540" b="0"/>
                  <wp:docPr id="33" name="图片 61" descr="798c40d5c8693471156d45c0f5e70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798c40d5c8693471156d45c0f5e703a0"/>
                          <pic:cNvPicPr>
                            <a:picLocks noChangeAspect="1" noChangeArrowheads="1"/>
                          </pic:cNvPicPr>
                        </pic:nvPicPr>
                        <pic:blipFill>
                          <a:blip r:embed="rId38" cstate="print"/>
                          <a:srcRect/>
                          <a:stretch>
                            <a:fillRect/>
                          </a:stretch>
                        </pic:blipFill>
                        <pic:spPr bwMode="auto">
                          <a:xfrm>
                            <a:off x="0" y="0"/>
                            <a:ext cx="1045210" cy="605790"/>
                          </a:xfrm>
                          <a:prstGeom prst="rect">
                            <a:avLst/>
                          </a:prstGeom>
                          <a:noFill/>
                          <a:ln w="9525">
                            <a:noFill/>
                            <a:miter lim="800000"/>
                            <a:headEnd/>
                            <a:tailEnd/>
                          </a:ln>
                        </pic:spPr>
                      </pic:pic>
                    </a:graphicData>
                  </a:graphic>
                </wp:inline>
              </w:drawing>
            </w:r>
          </w:p>
        </w:tc>
        <w:tc>
          <w:tcPr>
            <w:tcW w:w="1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C00EDD">
            <w:pPr>
              <w:pStyle w:val="a4"/>
              <w:widowControl/>
              <w:wordWrap w:val="0"/>
              <w:spacing w:before="0" w:beforeAutospacing="0" w:after="144" w:afterAutospacing="0" w:line="306" w:lineRule="atLeast"/>
              <w:jc w:val="center"/>
              <w:rPr>
                <w:rFonts w:hint="eastAsia"/>
              </w:rPr>
            </w:pPr>
            <w:r>
              <w:rPr>
                <w:rFonts w:hint="eastAsia"/>
                <w:noProof/>
              </w:rPr>
              <w:drawing>
                <wp:inline distT="0" distB="0" distL="0" distR="0">
                  <wp:extent cx="1045210" cy="611505"/>
                  <wp:effectExtent l="19050" t="0" r="2540" b="0"/>
                  <wp:docPr id="34" name="图片 62" descr="e129ede8a3b078d09b98d29252681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e129ede8a3b078d09b98d29252681a6f"/>
                          <pic:cNvPicPr>
                            <a:picLocks noChangeAspect="1" noChangeArrowheads="1"/>
                          </pic:cNvPicPr>
                        </pic:nvPicPr>
                        <pic:blipFill>
                          <a:blip r:embed="rId39" cstate="print"/>
                          <a:srcRect/>
                          <a:stretch>
                            <a:fillRect/>
                          </a:stretch>
                        </pic:blipFill>
                        <pic:spPr bwMode="auto">
                          <a:xfrm>
                            <a:off x="0" y="0"/>
                            <a:ext cx="1045210" cy="611505"/>
                          </a:xfrm>
                          <a:prstGeom prst="rect">
                            <a:avLst/>
                          </a:prstGeom>
                          <a:noFill/>
                          <a:ln w="9525">
                            <a:noFill/>
                            <a:miter lim="800000"/>
                            <a:headEnd/>
                            <a:tailEnd/>
                          </a:ln>
                        </pic:spPr>
                      </pic:pic>
                    </a:graphicData>
                  </a:graphic>
                </wp:inline>
              </w:drawing>
            </w:r>
          </w:p>
        </w:tc>
      </w:tr>
      <w:tr w:rsidR="00347070">
        <w:trPr>
          <w:jc w:val="center"/>
        </w:trPr>
        <w:tc>
          <w:tcPr>
            <w:tcW w:w="1150" w:type="pct"/>
            <w:gridSpan w:val="2"/>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3850" w:type="pct"/>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无论是南半球还是北半球，低压气流都从四周流向中心，高压气流都从中心流向四周；无论低压还是高压，南、北半球气流的运动方向都相反</w:t>
            </w:r>
          </w:p>
        </w:tc>
      </w:tr>
      <w:tr w:rsidR="00347070">
        <w:trPr>
          <w:jc w:val="center"/>
        </w:trPr>
        <w:tc>
          <w:tcPr>
            <w:tcW w:w="450" w:type="pct"/>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垂直气流与天气</w:t>
            </w:r>
          </w:p>
        </w:tc>
        <w:tc>
          <w:tcPr>
            <w:tcW w:w="7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黑体" w:eastAsia="黑体" w:hAnsi="宋体" w:cs="黑体" w:hint="eastAsia"/>
              </w:rPr>
              <w:t>气流</w:t>
            </w:r>
          </w:p>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形成</w:t>
            </w:r>
          </w:p>
        </w:tc>
        <w:tc>
          <w:tcPr>
            <w:tcW w:w="2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C00EDD">
            <w:pPr>
              <w:pStyle w:val="a4"/>
              <w:widowControl/>
              <w:wordWrap w:val="0"/>
              <w:spacing w:before="0" w:beforeAutospacing="0" w:after="144" w:afterAutospacing="0" w:line="306" w:lineRule="atLeast"/>
              <w:jc w:val="center"/>
              <w:rPr>
                <w:rFonts w:hint="eastAsia"/>
              </w:rPr>
            </w:pPr>
            <w:r>
              <w:rPr>
                <w:rFonts w:hint="eastAsia"/>
                <w:noProof/>
              </w:rPr>
              <w:drawing>
                <wp:inline distT="0" distB="0" distL="0" distR="0">
                  <wp:extent cx="765810" cy="682625"/>
                  <wp:effectExtent l="19050" t="0" r="0" b="0"/>
                  <wp:docPr id="35" name="图片 63" descr="c86580c99b2284d3ea33d6d62664f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c86580c99b2284d3ea33d6d62664f50d"/>
                          <pic:cNvPicPr>
                            <a:picLocks noChangeAspect="1" noChangeArrowheads="1"/>
                          </pic:cNvPicPr>
                        </pic:nvPicPr>
                        <pic:blipFill>
                          <a:blip r:embed="rId40" cstate="print"/>
                          <a:srcRect/>
                          <a:stretch>
                            <a:fillRect/>
                          </a:stretch>
                        </pic:blipFill>
                        <pic:spPr bwMode="auto">
                          <a:xfrm>
                            <a:off x="0" y="0"/>
                            <a:ext cx="765810" cy="682625"/>
                          </a:xfrm>
                          <a:prstGeom prst="rect">
                            <a:avLst/>
                          </a:prstGeom>
                          <a:noFill/>
                          <a:ln w="9525">
                            <a:noFill/>
                            <a:miter lim="800000"/>
                            <a:headEnd/>
                            <a:tailEnd/>
                          </a:ln>
                        </pic:spPr>
                      </pic:pic>
                    </a:graphicData>
                  </a:graphic>
                </wp:inline>
              </w:drawing>
            </w:r>
          </w:p>
        </w:tc>
        <w:tc>
          <w:tcPr>
            <w:tcW w:w="1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C00EDD">
            <w:pPr>
              <w:pStyle w:val="a4"/>
              <w:widowControl/>
              <w:wordWrap w:val="0"/>
              <w:spacing w:before="0" w:beforeAutospacing="0" w:after="144" w:afterAutospacing="0" w:line="306" w:lineRule="atLeast"/>
              <w:jc w:val="center"/>
              <w:rPr>
                <w:rFonts w:hint="eastAsia"/>
              </w:rPr>
            </w:pPr>
            <w:r>
              <w:rPr>
                <w:rFonts w:hint="eastAsia"/>
                <w:noProof/>
              </w:rPr>
              <w:drawing>
                <wp:inline distT="0" distB="0" distL="0" distR="0">
                  <wp:extent cx="712470" cy="694690"/>
                  <wp:effectExtent l="19050" t="0" r="0" b="0"/>
                  <wp:docPr id="36" name="图片 64" descr="9dcf9bafbd6fe2e75c5743cb2fefc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9dcf9bafbd6fe2e75c5743cb2fefc467"/>
                          <pic:cNvPicPr>
                            <a:picLocks noChangeAspect="1" noChangeArrowheads="1"/>
                          </pic:cNvPicPr>
                        </pic:nvPicPr>
                        <pic:blipFill>
                          <a:blip r:embed="rId41" cstate="print"/>
                          <a:srcRect/>
                          <a:stretch>
                            <a:fillRect/>
                          </a:stretch>
                        </pic:blipFill>
                        <pic:spPr bwMode="auto">
                          <a:xfrm>
                            <a:off x="0" y="0"/>
                            <a:ext cx="712470" cy="694690"/>
                          </a:xfrm>
                          <a:prstGeom prst="rect">
                            <a:avLst/>
                          </a:prstGeom>
                          <a:noFill/>
                          <a:ln w="9525">
                            <a:noFill/>
                            <a:miter lim="800000"/>
                            <a:headEnd/>
                            <a:tailEnd/>
                          </a:ln>
                        </pic:spPr>
                      </pic:pic>
                    </a:graphicData>
                  </a:graphic>
                </wp:inline>
              </w:drawing>
            </w:r>
          </w:p>
        </w:tc>
      </w:tr>
      <w:tr w:rsidR="00347070">
        <w:trPr>
          <w:jc w:val="center"/>
        </w:trPr>
        <w:tc>
          <w:tcPr>
            <w:tcW w:w="4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0" w:afterAutospacing="0"/>
              <w:jc w:val="center"/>
            </w:pPr>
            <w:r>
              <w:rPr>
                <w:rFonts w:ascii="黑体" w:eastAsia="黑体" w:hAnsi="宋体" w:cs="黑体" w:hint="eastAsia"/>
              </w:rPr>
              <w:t>天气</w:t>
            </w:r>
          </w:p>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状况</w:t>
            </w:r>
          </w:p>
        </w:tc>
        <w:tc>
          <w:tcPr>
            <w:tcW w:w="2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多阴雨天气</w:t>
            </w:r>
          </w:p>
        </w:tc>
        <w:tc>
          <w:tcPr>
            <w:tcW w:w="1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宋体" w:hAnsi="宋体" w:cs="宋体" w:hint="eastAsia"/>
              </w:rPr>
              <w:t>多晴朗、干燥天气</w:t>
            </w:r>
          </w:p>
        </w:tc>
      </w:tr>
      <w:tr w:rsidR="00347070">
        <w:trPr>
          <w:jc w:val="center"/>
        </w:trPr>
        <w:tc>
          <w:tcPr>
            <w:tcW w:w="4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过境前后气压变化曲线</w:t>
            </w:r>
          </w:p>
        </w:tc>
        <w:tc>
          <w:tcPr>
            <w:tcW w:w="2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C00EDD">
            <w:pPr>
              <w:pStyle w:val="a4"/>
              <w:widowControl/>
              <w:wordWrap w:val="0"/>
              <w:spacing w:before="0" w:beforeAutospacing="0" w:after="144" w:afterAutospacing="0" w:line="306" w:lineRule="atLeast"/>
              <w:jc w:val="center"/>
              <w:rPr>
                <w:rFonts w:hint="eastAsia"/>
              </w:rPr>
            </w:pPr>
            <w:r>
              <w:rPr>
                <w:rFonts w:hint="eastAsia"/>
                <w:noProof/>
              </w:rPr>
              <w:drawing>
                <wp:inline distT="0" distB="0" distL="0" distR="0">
                  <wp:extent cx="783590" cy="623570"/>
                  <wp:effectExtent l="19050" t="0" r="0" b="0"/>
                  <wp:docPr id="37" name="图片 65" descr="d4435dfb567bc6a698a7ef89cb6bc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d4435dfb567bc6a698a7ef89cb6bc218"/>
                          <pic:cNvPicPr>
                            <a:picLocks noChangeAspect="1" noChangeArrowheads="1"/>
                          </pic:cNvPicPr>
                        </pic:nvPicPr>
                        <pic:blipFill>
                          <a:blip r:embed="rId42" cstate="print"/>
                          <a:srcRect/>
                          <a:stretch>
                            <a:fillRect/>
                          </a:stretch>
                        </pic:blipFill>
                        <pic:spPr bwMode="auto">
                          <a:xfrm>
                            <a:off x="0" y="0"/>
                            <a:ext cx="783590" cy="623570"/>
                          </a:xfrm>
                          <a:prstGeom prst="rect">
                            <a:avLst/>
                          </a:prstGeom>
                          <a:noFill/>
                          <a:ln w="9525">
                            <a:noFill/>
                            <a:miter lim="800000"/>
                            <a:headEnd/>
                            <a:tailEnd/>
                          </a:ln>
                        </pic:spPr>
                      </pic:pic>
                    </a:graphicData>
                  </a:graphic>
                </wp:inline>
              </w:drawing>
            </w:r>
          </w:p>
        </w:tc>
        <w:tc>
          <w:tcPr>
            <w:tcW w:w="1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C00EDD">
            <w:pPr>
              <w:pStyle w:val="a4"/>
              <w:widowControl/>
              <w:wordWrap w:val="0"/>
              <w:spacing w:before="0" w:beforeAutospacing="0" w:after="144" w:afterAutospacing="0" w:line="306" w:lineRule="atLeast"/>
              <w:jc w:val="center"/>
              <w:rPr>
                <w:rFonts w:hint="eastAsia"/>
              </w:rPr>
            </w:pPr>
            <w:r>
              <w:rPr>
                <w:rFonts w:hint="eastAsia"/>
                <w:noProof/>
              </w:rPr>
              <w:drawing>
                <wp:inline distT="0" distB="0" distL="0" distR="0">
                  <wp:extent cx="772160" cy="641350"/>
                  <wp:effectExtent l="19050" t="0" r="8890" b="0"/>
                  <wp:docPr id="38" name="图片 66" descr="a4c983f15ccd175f4a90013ec8582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a4c983f15ccd175f4a90013ec85826f4"/>
                          <pic:cNvPicPr>
                            <a:picLocks noChangeAspect="1" noChangeArrowheads="1"/>
                          </pic:cNvPicPr>
                        </pic:nvPicPr>
                        <pic:blipFill>
                          <a:blip r:embed="rId43" cstate="print"/>
                          <a:srcRect/>
                          <a:stretch>
                            <a:fillRect/>
                          </a:stretch>
                        </pic:blipFill>
                        <pic:spPr bwMode="auto">
                          <a:xfrm>
                            <a:off x="0" y="0"/>
                            <a:ext cx="772160" cy="641350"/>
                          </a:xfrm>
                          <a:prstGeom prst="rect">
                            <a:avLst/>
                          </a:prstGeom>
                          <a:noFill/>
                          <a:ln w="9525">
                            <a:noFill/>
                            <a:miter lim="800000"/>
                            <a:headEnd/>
                            <a:tailEnd/>
                          </a:ln>
                        </pic:spPr>
                      </pic:pic>
                    </a:graphicData>
                  </a:graphic>
                </wp:inline>
              </w:drawing>
            </w:r>
          </w:p>
        </w:tc>
      </w:tr>
      <w:tr w:rsidR="00347070">
        <w:trPr>
          <w:jc w:val="center"/>
        </w:trPr>
        <w:tc>
          <w:tcPr>
            <w:tcW w:w="450" w:type="pct"/>
            <w:vMerge/>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rPr>
                <w:rFonts w:ascii="宋体" w:hint="eastAsia"/>
                <w:sz w:val="24"/>
              </w:rPr>
            </w:pPr>
          </w:p>
        </w:tc>
        <w:tc>
          <w:tcPr>
            <w:tcW w:w="7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jc w:val="center"/>
            </w:pPr>
            <w:r>
              <w:rPr>
                <w:rFonts w:ascii="黑体" w:eastAsia="黑体" w:hAnsi="宋体" w:cs="黑体" w:hint="eastAsia"/>
              </w:rPr>
              <w:t>我国天气典型实例</w:t>
            </w:r>
          </w:p>
        </w:tc>
        <w:tc>
          <w:tcPr>
            <w:tcW w:w="220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夏、秋之交我国东南沿海的台风天气</w:t>
            </w:r>
          </w:p>
        </w:tc>
        <w:tc>
          <w:tcPr>
            <w:tcW w:w="1650" w:type="pc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tcPr>
          <w:p w:rsidR="00347070" w:rsidRDefault="00347070">
            <w:pPr>
              <w:pStyle w:val="a4"/>
              <w:widowControl/>
              <w:wordWrap w:val="0"/>
              <w:spacing w:before="0" w:beforeAutospacing="0" w:after="144" w:afterAutospacing="0" w:line="306" w:lineRule="atLeast"/>
            </w:pPr>
            <w:r>
              <w:rPr>
                <w:rFonts w:ascii="宋体" w:hAnsi="宋体" w:cs="宋体" w:hint="eastAsia"/>
              </w:rPr>
              <w:t>夏季长江流域的伏旱天气；秋季我国北方秋高气爽的天气；冬季我国北方干冷的天气</w:t>
            </w:r>
          </w:p>
        </w:tc>
      </w:tr>
    </w:tbl>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p>
    <w:p w:rsidR="00347070" w:rsidRDefault="00347070">
      <w:pPr>
        <w:pStyle w:val="a4"/>
        <w:widowControl/>
        <w:shd w:val="clear" w:color="auto" w:fill="FFFFFF"/>
        <w:spacing w:before="0" w:beforeAutospacing="0" w:after="0" w:afterAutospacing="0"/>
        <w:jc w:val="center"/>
        <w:rPr>
          <w:rFonts w:ascii="Microsoft YaHei UI" w:eastAsia="Microsoft YaHei UI" w:hAnsi="Microsoft YaHei UI" w:cs="Microsoft YaHei UI" w:hint="eastAsia"/>
          <w:color w:val="333333"/>
          <w:spacing w:val="8"/>
          <w:sz w:val="25"/>
          <w:szCs w:val="25"/>
        </w:rPr>
      </w:pPr>
      <w:r>
        <w:rPr>
          <w:rStyle w:val="a3"/>
          <w:rFonts w:ascii="Microsoft YaHei UI" w:eastAsia="Microsoft YaHei UI" w:hAnsi="Microsoft YaHei UI" w:cs="Microsoft YaHei UI" w:hint="eastAsia"/>
          <w:color w:val="FF2941"/>
          <w:spacing w:val="8"/>
          <w:sz w:val="30"/>
          <w:szCs w:val="30"/>
          <w:shd w:val="clear" w:color="auto" w:fill="FFFFFF"/>
        </w:rPr>
        <w:t>考点13：气象灾害</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1</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洪涝</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成因</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自然原因：水系特征、水文特征、降水特征</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降水量、时长、强度</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、气候异常</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普降暴雨，降水比常年偏多</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等。</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人为原因：植被破坏，水土流失加剧；泥沙淤积，抬高河床；围湖造田，湖泊萎缩，蓄洪能力下降。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危害</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淹没农田、道路；破坏水利工程设施；冲毁建筑；造成人员伤亡；影响社会稳定和持续发展。</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防御措施</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工程措施：上游修建水库；中游兴修水利工程，加固大堤，建立分洪、蓄洪区，河道裁弯取直；下游加固大堤、疏浚河道。</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生物措施：上中游地区植树造林；调整农业结构；有计划退耕还林、还湖。</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③</w:t>
      </w:r>
      <w:r>
        <w:rPr>
          <w:rFonts w:ascii="宋体" w:hAnsi="宋体" w:cs="宋体" w:hint="eastAsia"/>
          <w:color w:val="333333"/>
          <w:spacing w:val="8"/>
          <w:sz w:val="25"/>
          <w:szCs w:val="25"/>
          <w:shd w:val="clear" w:color="auto" w:fill="FFFFFF"/>
        </w:rPr>
        <w:t>组织管理：加强监测预报，建立洪水预警系统；提高公民防灾减灾意识；实行防洪保险等。</w:t>
      </w:r>
    </w:p>
    <w:p w:rsidR="00375210" w:rsidRDefault="00375210">
      <w:pPr>
        <w:pStyle w:val="a4"/>
        <w:widowControl/>
        <w:shd w:val="clear" w:color="auto" w:fill="FFFFFF"/>
        <w:spacing w:before="0" w:beforeAutospacing="0" w:after="0" w:afterAutospacing="0"/>
        <w:jc w:val="both"/>
        <w:rPr>
          <w:rFonts w:ascii="Times New Roman" w:eastAsia="Microsoft YaHei UI" w:hAnsi="Times New Roman" w:hint="eastAsia"/>
          <w:color w:val="2812CC"/>
          <w:spacing w:val="8"/>
          <w:sz w:val="25"/>
          <w:szCs w:val="25"/>
          <w:shd w:val="clear" w:color="auto" w:fill="FFFFFF"/>
        </w:rPr>
      </w:pPr>
    </w:p>
    <w:p w:rsidR="00375210" w:rsidRDefault="00375210">
      <w:pPr>
        <w:pStyle w:val="a4"/>
        <w:widowControl/>
        <w:shd w:val="clear" w:color="auto" w:fill="FFFFFF"/>
        <w:spacing w:before="0" w:beforeAutospacing="0" w:after="0" w:afterAutospacing="0"/>
        <w:jc w:val="both"/>
        <w:rPr>
          <w:rFonts w:ascii="Times New Roman" w:eastAsia="Microsoft YaHei UI" w:hAnsi="Times New Roman" w:hint="eastAsia"/>
          <w:color w:val="2812CC"/>
          <w:spacing w:val="8"/>
          <w:sz w:val="25"/>
          <w:szCs w:val="25"/>
          <w:shd w:val="clear" w:color="auto" w:fill="FFFFFF"/>
        </w:rPr>
      </w:pP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lastRenderedPageBreak/>
        <w:t>2</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干旱</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成因</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自然原因：气候特征</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降水和蒸发</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、河流和湖泊</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灌溉水源</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、农作物需水季节等。</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人为原因：人类的社会经济活动加剧干旱，如用水量大；利用方式不合理，利用率低、污染浪费严重。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危害</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宋体" w:hAnsi="宋体" w:cs="宋体" w:hint="eastAsia"/>
          <w:color w:val="333333"/>
          <w:spacing w:val="8"/>
          <w:sz w:val="25"/>
          <w:szCs w:val="25"/>
          <w:shd w:val="clear" w:color="auto" w:fill="FFFFFF"/>
        </w:rPr>
        <w:t>空气干燥、地表水径流水位大幅下降、动植物死亡、饮水困难、农作物减产或绝收、工业停产等。</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防御措施</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①</w:t>
      </w:r>
      <w:r>
        <w:rPr>
          <w:rFonts w:ascii="宋体" w:hAnsi="宋体" w:cs="宋体" w:hint="eastAsia"/>
          <w:color w:val="333333"/>
          <w:spacing w:val="8"/>
          <w:sz w:val="25"/>
          <w:szCs w:val="25"/>
          <w:shd w:val="clear" w:color="auto" w:fill="FFFFFF"/>
        </w:rPr>
        <w:t>工程措施：加强农田水利工程建设。</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②</w:t>
      </w:r>
      <w:r>
        <w:rPr>
          <w:rFonts w:ascii="宋体" w:hAnsi="宋体" w:cs="宋体" w:hint="eastAsia"/>
          <w:color w:val="333333"/>
          <w:spacing w:val="8"/>
          <w:sz w:val="25"/>
          <w:szCs w:val="25"/>
          <w:shd w:val="clear" w:color="auto" w:fill="FFFFFF"/>
        </w:rPr>
        <w:t>生物措施：植树造林，改善农业生态环境。</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③</w:t>
      </w:r>
      <w:r>
        <w:rPr>
          <w:rFonts w:ascii="宋体" w:hAnsi="宋体" w:cs="宋体" w:hint="eastAsia"/>
          <w:color w:val="333333"/>
          <w:spacing w:val="8"/>
          <w:sz w:val="25"/>
          <w:szCs w:val="25"/>
          <w:shd w:val="clear" w:color="auto" w:fill="FFFFFF"/>
        </w:rPr>
        <w:t>农业技术措施：调整农业结构，改进耕作制度，选择耐旱的作物；推广节水灌溉技术，发展节水农业；开展农田水利建设，兴修水利。</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Microsoft YaHei UI" w:eastAsia="Microsoft YaHei UI" w:hAnsi="Microsoft YaHei UI" w:cs="Microsoft YaHei UI" w:hint="eastAsia"/>
          <w:color w:val="333333"/>
          <w:spacing w:val="8"/>
          <w:sz w:val="25"/>
          <w:szCs w:val="25"/>
          <w:shd w:val="clear" w:color="auto" w:fill="FFFFFF"/>
        </w:rPr>
        <w:t>④</w:t>
      </w:r>
      <w:r>
        <w:rPr>
          <w:rFonts w:ascii="宋体" w:hAnsi="宋体" w:cs="宋体" w:hint="eastAsia"/>
          <w:color w:val="333333"/>
          <w:spacing w:val="8"/>
          <w:sz w:val="25"/>
          <w:szCs w:val="25"/>
          <w:shd w:val="clear" w:color="auto" w:fill="FFFFFF"/>
        </w:rPr>
        <w:t>组织管理：加强监测预报，建立应急预警机制；进行人工增雨；加强宣传教育，提高居民节水意识；实行阶梯水价。</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3</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台风</w:t>
      </w:r>
      <w:r>
        <w:rPr>
          <w:rFonts w:ascii="Times New Roman" w:hAnsi="Times New Roman"/>
          <w:color w:val="2812CC"/>
          <w:spacing w:val="8"/>
          <w:sz w:val="25"/>
          <w:szCs w:val="25"/>
          <w:shd w:val="clear" w:color="auto" w:fill="FFFFFF"/>
        </w:rPr>
        <w:t>(</w:t>
      </w:r>
      <w:r>
        <w:rPr>
          <w:rFonts w:ascii="黑体" w:eastAsia="黑体" w:hAnsi="宋体" w:cs="黑体" w:hint="eastAsia"/>
          <w:color w:val="333333"/>
          <w:spacing w:val="8"/>
          <w:sz w:val="25"/>
          <w:szCs w:val="25"/>
          <w:shd w:val="clear" w:color="auto" w:fill="FFFFFF"/>
        </w:rPr>
        <w:t>飓风</w:t>
      </w:r>
      <w:r>
        <w:rPr>
          <w:rFonts w:ascii="Times New Roman" w:hAnsi="Times New Roman"/>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成因</w:t>
      </w:r>
      <w:r>
        <w:rPr>
          <w:rFonts w:ascii="宋体" w:hAnsi="宋体" w:cs="宋体" w:hint="eastAsia"/>
          <w:color w:val="333333"/>
          <w:spacing w:val="8"/>
          <w:sz w:val="25"/>
          <w:szCs w:val="25"/>
          <w:shd w:val="clear" w:color="auto" w:fill="FFFFFF"/>
        </w:rPr>
        <w:t>：在热带或副热带洋面上强烈发展的热带气旋。</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危害</w:t>
      </w:r>
      <w:r>
        <w:rPr>
          <w:rFonts w:ascii="宋体" w:hAnsi="宋体" w:cs="宋体" w:hint="eastAsia"/>
          <w:color w:val="333333"/>
          <w:spacing w:val="8"/>
          <w:sz w:val="25"/>
          <w:szCs w:val="25"/>
          <w:shd w:val="clear" w:color="auto" w:fill="FFFFFF"/>
        </w:rPr>
        <w:t>：带来狂风、暴雨、风暴潮，引起洪涝灾害并导致滑坡、泥石流等次生灾害的发生，破坏农业及交通、通信设施。</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防御措施</w:t>
      </w:r>
      <w:r>
        <w:rPr>
          <w:rFonts w:ascii="宋体" w:hAnsi="宋体" w:cs="宋体" w:hint="eastAsia"/>
          <w:color w:val="333333"/>
          <w:spacing w:val="8"/>
          <w:sz w:val="25"/>
          <w:szCs w:val="25"/>
          <w:shd w:val="clear" w:color="auto" w:fill="FFFFFF"/>
        </w:rPr>
        <w:t>：加强灾害监测与预报；制定防灾应急预案；合理规划，减少沿海地区土地利用强度，控制经济发展规模；建设沿海防护林体系和海岸防护</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或堤防</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工程；修建避难场所等工程性防御设施；进行防灾教育和培训等。</w:t>
      </w:r>
    </w:p>
    <w:p w:rsidR="00375210" w:rsidRDefault="00375210">
      <w:pPr>
        <w:pStyle w:val="a4"/>
        <w:widowControl/>
        <w:shd w:val="clear" w:color="auto" w:fill="FFFFFF"/>
        <w:spacing w:before="0" w:beforeAutospacing="0" w:after="0" w:afterAutospacing="0"/>
        <w:jc w:val="both"/>
        <w:rPr>
          <w:rFonts w:ascii="Times New Roman" w:eastAsia="Microsoft YaHei UI" w:hAnsi="Times New Roman" w:hint="eastAsia"/>
          <w:color w:val="2812CC"/>
          <w:spacing w:val="8"/>
          <w:sz w:val="25"/>
          <w:szCs w:val="25"/>
          <w:shd w:val="clear" w:color="auto" w:fill="FFFFFF"/>
        </w:rPr>
      </w:pP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lastRenderedPageBreak/>
        <w:t>4</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寒潮</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成因</w:t>
      </w:r>
      <w:r>
        <w:rPr>
          <w:rFonts w:ascii="宋体" w:hAnsi="宋体" w:cs="宋体" w:hint="eastAsia"/>
          <w:color w:val="333333"/>
          <w:spacing w:val="8"/>
          <w:sz w:val="25"/>
          <w:szCs w:val="25"/>
          <w:shd w:val="clear" w:color="auto" w:fill="FFFFFF"/>
        </w:rPr>
        <w:t>：由强冷空气迅速入侵造成大范围的剧烈降温，并伴有大风、雨、雪、冰冻等天气。</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危害</w:t>
      </w:r>
      <w:r>
        <w:rPr>
          <w:rFonts w:ascii="宋体" w:hAnsi="宋体" w:cs="宋体" w:hint="eastAsia"/>
          <w:color w:val="333333"/>
          <w:spacing w:val="8"/>
          <w:sz w:val="25"/>
          <w:szCs w:val="25"/>
          <w:shd w:val="clear" w:color="auto" w:fill="FFFFFF"/>
        </w:rPr>
        <w:t>：强烈的大风、降温天气使农作物和牲畜受到冻害，交通、通信和建筑物受到很大影响。</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防御措施</w:t>
      </w:r>
      <w:r>
        <w:rPr>
          <w:rFonts w:ascii="宋体" w:hAnsi="宋体" w:cs="宋体" w:hint="eastAsia"/>
          <w:color w:val="333333"/>
          <w:spacing w:val="8"/>
          <w:sz w:val="25"/>
          <w:szCs w:val="25"/>
          <w:shd w:val="clear" w:color="auto" w:fill="FFFFFF"/>
        </w:rPr>
        <w:t>：加强监测、预报；建立应急预警机制；采取措施确保农</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棚体加固、压紧棚膜、保温防冻</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牧</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圈舍加固、畜禽保暖</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业安全；注意交通安全，防寒保暖等。</w:t>
      </w:r>
    </w:p>
    <w:p w:rsidR="00347070" w:rsidRDefault="00347070">
      <w:pPr>
        <w:pStyle w:val="a4"/>
        <w:widowControl/>
        <w:shd w:val="clear" w:color="auto" w:fill="FFFFFF"/>
        <w:spacing w:before="0" w:beforeAutospacing="0" w:after="0" w:afterAutospacing="0"/>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2812CC"/>
          <w:spacing w:val="8"/>
          <w:sz w:val="25"/>
          <w:szCs w:val="25"/>
          <w:shd w:val="clear" w:color="auto" w:fill="FFFFFF"/>
        </w:rPr>
        <w:t>5</w:t>
      </w:r>
      <w:r>
        <w:rPr>
          <w:rFonts w:ascii="宋体" w:hAnsi="宋体" w:cs="宋体" w:hint="eastAsia"/>
          <w:color w:val="2812CC"/>
          <w:spacing w:val="8"/>
          <w:sz w:val="25"/>
          <w:szCs w:val="25"/>
          <w:shd w:val="clear" w:color="auto" w:fill="FFFFFF"/>
        </w:rPr>
        <w:t>．</w:t>
      </w:r>
      <w:r>
        <w:rPr>
          <w:rFonts w:ascii="黑体" w:eastAsia="黑体" w:hAnsi="宋体" w:cs="黑体" w:hint="eastAsia"/>
          <w:color w:val="2812CC"/>
          <w:spacing w:val="8"/>
          <w:sz w:val="25"/>
          <w:szCs w:val="25"/>
          <w:shd w:val="clear" w:color="auto" w:fill="FFFFFF"/>
        </w:rPr>
        <w:t>沙尘天气</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(1)</w:t>
      </w:r>
      <w:r>
        <w:rPr>
          <w:rFonts w:ascii="黑体" w:eastAsia="黑体" w:hAnsi="宋体" w:cs="黑体" w:hint="eastAsia"/>
          <w:color w:val="333333"/>
          <w:spacing w:val="8"/>
          <w:sz w:val="25"/>
          <w:szCs w:val="25"/>
          <w:shd w:val="clear" w:color="auto" w:fill="FFFFFF"/>
        </w:rPr>
        <w:t>成因</w:t>
      </w:r>
      <w:r>
        <w:rPr>
          <w:rFonts w:ascii="宋体" w:hAnsi="宋体" w:cs="宋体" w:hint="eastAsia"/>
          <w:color w:val="333333"/>
          <w:spacing w:val="8"/>
          <w:sz w:val="25"/>
          <w:szCs w:val="25"/>
          <w:shd w:val="clear" w:color="auto" w:fill="FFFFFF"/>
        </w:rPr>
        <w:t>：气候干旱</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降水少，蒸发旺盛</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，植被稀疏，表土疏松；风力强劲；人类对当地植被的破坏。</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(2)</w:t>
      </w:r>
      <w:r>
        <w:rPr>
          <w:rFonts w:ascii="黑体" w:eastAsia="黑体" w:hAnsi="宋体" w:cs="黑体" w:hint="eastAsia"/>
          <w:color w:val="333333"/>
          <w:spacing w:val="8"/>
          <w:sz w:val="25"/>
          <w:szCs w:val="25"/>
          <w:shd w:val="clear" w:color="auto" w:fill="FFFFFF"/>
        </w:rPr>
        <w:t>危害</w:t>
      </w:r>
      <w:r>
        <w:rPr>
          <w:rFonts w:ascii="宋体" w:hAnsi="宋体" w:cs="宋体" w:hint="eastAsia"/>
          <w:color w:val="333333"/>
          <w:spacing w:val="8"/>
          <w:sz w:val="25"/>
          <w:szCs w:val="25"/>
          <w:shd w:val="clear" w:color="auto" w:fill="FFFFFF"/>
        </w:rPr>
        <w:t>：沙埋</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埋压农田、村庄、工矿、铁路、公路、水源</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、风蚀</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土壤肥力下降</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、大风袭击</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毁坏房屋、刮翻火车、摧毁电杆，造成人、畜伤亡</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、污染大气环境</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沙石、浮尘弥漫，空气浑浊，危害人体健康</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和影响生产生活</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交通出行与安全、室外作业等</w:t>
      </w:r>
      <w:r>
        <w:rPr>
          <w:rFonts w:ascii="Times New Roman" w:eastAsia="Microsoft YaHei UI" w:hAnsi="Times New Roman"/>
          <w:color w:val="333333"/>
          <w:spacing w:val="8"/>
          <w:sz w:val="25"/>
          <w:szCs w:val="25"/>
          <w:shd w:val="clear" w:color="auto" w:fill="FFFFFF"/>
        </w:rPr>
        <w:t>)</w:t>
      </w:r>
      <w:r>
        <w:rPr>
          <w:rFonts w:ascii="宋体" w:hAnsi="宋体" w:cs="宋体" w:hint="eastAsia"/>
          <w:color w:val="333333"/>
          <w:spacing w:val="8"/>
          <w:sz w:val="25"/>
          <w:szCs w:val="25"/>
          <w:shd w:val="clear" w:color="auto" w:fill="FFFFFF"/>
        </w:rPr>
        <w:t>。</w:t>
      </w:r>
    </w:p>
    <w:p w:rsidR="00347070" w:rsidRDefault="00347070">
      <w:pPr>
        <w:pStyle w:val="a4"/>
        <w:widowControl/>
        <w:shd w:val="clear" w:color="auto" w:fill="FFFFFF"/>
        <w:spacing w:before="0" w:beforeAutospacing="0" w:after="0" w:afterAutospacing="0"/>
        <w:ind w:firstLine="418"/>
        <w:jc w:val="both"/>
        <w:rPr>
          <w:rFonts w:ascii="Microsoft YaHei UI" w:eastAsia="Microsoft YaHei UI" w:hAnsi="Microsoft YaHei UI" w:cs="Microsoft YaHei UI" w:hint="eastAsia"/>
          <w:color w:val="333333"/>
          <w:spacing w:val="8"/>
          <w:sz w:val="25"/>
          <w:szCs w:val="25"/>
        </w:rPr>
      </w:pPr>
      <w:r>
        <w:rPr>
          <w:rFonts w:ascii="Times New Roman" w:eastAsia="Microsoft YaHei UI" w:hAnsi="Times New Roman"/>
          <w:color w:val="333333"/>
          <w:spacing w:val="8"/>
          <w:sz w:val="25"/>
          <w:szCs w:val="25"/>
          <w:shd w:val="clear" w:color="auto" w:fill="FFFFFF"/>
        </w:rPr>
        <w:t>(3)</w:t>
      </w:r>
      <w:r>
        <w:rPr>
          <w:rFonts w:ascii="黑体" w:eastAsia="黑体" w:hAnsi="宋体" w:cs="黑体" w:hint="eastAsia"/>
          <w:color w:val="333333"/>
          <w:spacing w:val="8"/>
          <w:sz w:val="25"/>
          <w:szCs w:val="25"/>
          <w:shd w:val="clear" w:color="auto" w:fill="FFFFFF"/>
        </w:rPr>
        <w:t>防治措施</w:t>
      </w:r>
      <w:r>
        <w:rPr>
          <w:rFonts w:ascii="宋体" w:hAnsi="宋体" w:cs="宋体" w:hint="eastAsia"/>
          <w:color w:val="333333"/>
          <w:spacing w:val="8"/>
          <w:sz w:val="25"/>
          <w:szCs w:val="25"/>
          <w:shd w:val="clear" w:color="auto" w:fill="FFFFFF"/>
        </w:rPr>
        <w:t>：开展宣传教育，提高环保意识；建立风沙灾害的监测、预报体系；因地制宜开展退耕还林还草，植树造林种草；设置沙障；改善干旱的生态环境。</w:t>
      </w:r>
    </w:p>
    <w:p w:rsidR="00347070" w:rsidRDefault="00347070"/>
    <w:sectPr w:rsidR="00347070">
      <w:headerReference w:type="default" r:id="rId44"/>
      <w:footerReference w:type="default" r:id="rId45"/>
      <w:pgSz w:w="11906" w:h="16838"/>
      <w:pgMar w:top="567" w:right="567" w:bottom="567" w:left="56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37F" w:rsidRDefault="00CF037F">
      <w:r>
        <w:separator/>
      </w:r>
    </w:p>
  </w:endnote>
  <w:endnote w:type="continuationSeparator" w:id="0">
    <w:p w:rsidR="00CF037F" w:rsidRDefault="00CF03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altName w:val="微软雅黑"/>
    <w:charset w:val="86"/>
    <w:family w:val="swiss"/>
    <w:pitch w:val="variable"/>
    <w:sig w:usb0="00000000"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070" w:rsidRDefault="00347070">
    <w:pPr>
      <w:pStyle w:val="a6"/>
    </w:pPr>
    <w:r>
      <w:pict>
        <v:shapetype id="_x0000_t202" coordsize="21600,21600" o:spt="202" path="m,l,21600r21600,l21600,xe">
          <v:stroke joinstyle="miter"/>
          <v:path gradientshapeok="t" o:connecttype="rect"/>
        </v:shapetype>
        <v:shape id="文本框 67" o:spid="_x0000_s2059" type="#_x0000_t202" style="position:absolute;margin-left:0;margin-top:0;width:2in;height:2in;z-index:251657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M427DAgAA2A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HHM427DAgAA2AUAAA4AAAAA&#10;AAAAAQAgAAAAHwEAAGRycy9lMm9Eb2MueG1sUEsFBgAAAAAGAAYAWQEAAFQGAAAAAA==&#10;" filled="f" stroked="f" strokeweight=".5pt">
          <v:fill o:detectmouseclick="t"/>
          <v:textbox style="mso-fit-shape-to-text:t" inset="0,0,0,0">
            <w:txbxContent>
              <w:p w:rsidR="00347070" w:rsidRDefault="00347070">
                <w:pPr>
                  <w:pStyle w:val="a6"/>
                  <w:rPr>
                    <w:rFonts w:hint="eastAsia"/>
                  </w:rPr>
                </w:pPr>
                <w:fldSimple w:instr=" PAGE  \* MERGEFORMAT ">
                  <w:r w:rsidR="00C00EDD">
                    <w:rPr>
                      <w:noProof/>
                    </w:rPr>
                    <w:t>6</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37F" w:rsidRDefault="00CF037F">
      <w:r>
        <w:separator/>
      </w:r>
    </w:p>
  </w:footnote>
  <w:footnote w:type="continuationSeparator" w:id="0">
    <w:p w:rsidR="00CF037F" w:rsidRDefault="00CF03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048" w:rsidRDefault="00202048">
    <w:pPr>
      <w:pStyle w:val="a5"/>
    </w:pPr>
    <w:r>
      <w:rPr>
        <w:rFonts w:ascii="宋体" w:hAnsi="宋体" w:hint="eastAsia"/>
      </w:rPr>
      <w:t>高考地理复习</w:t>
    </w:r>
    <w:r>
      <w:rPr>
        <w:rFonts w:hint="eastAsia"/>
      </w:rPr>
      <w:t>——自然地理部分</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420"/>
  <w:drawingGridVerticalSpacing w:val="156"/>
  <w:noPunctuationKerning/>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3266504B"/>
    <w:rsid w:val="00202048"/>
    <w:rsid w:val="00347070"/>
    <w:rsid w:val="00375210"/>
    <w:rsid w:val="00C00EDD"/>
    <w:rsid w:val="00CF037F"/>
    <w:rsid w:val="00F903FC"/>
    <w:rsid w:val="326650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直接箭头连接符 73">
          <o:proxy start="" idref="#矩形 69" connectloc="3"/>
          <o:proxy end="" idref="#矩形 71" connectloc="1"/>
        </o:r>
        <o:r id="V:Rule2" type="connector" idref="#直接箭头连接符 74">
          <o:proxy start="" idref="#矩形 69" connectloc="3"/>
          <o:proxy end="" idref="#矩形 71"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rPr>
  </w:style>
  <w:style w:type="paragraph" w:styleId="a4">
    <w:name w:val="Normal (Web)"/>
    <w:basedOn w:val="a"/>
    <w:pPr>
      <w:spacing w:before="100" w:beforeAutospacing="1" w:after="100" w:afterAutospacing="1"/>
      <w:jc w:val="left"/>
    </w:pPr>
    <w:rPr>
      <w:kern w:val="0"/>
      <w:sz w:val="24"/>
    </w:rPr>
  </w:style>
  <w:style w:type="paragraph" w:styleId="a5">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footer"/>
    <w:basedOn w:val="a"/>
    <w:pPr>
      <w:tabs>
        <w:tab w:val="center" w:pos="4153"/>
        <w:tab w:val="right" w:pos="8306"/>
      </w:tabs>
      <w:snapToGrid w:val="0"/>
      <w:jc w:val="left"/>
    </w:pPr>
    <w:rPr>
      <w:sz w:val="18"/>
    </w:rPr>
  </w:style>
  <w:style w:type="character" w:customStyle="1" w:styleId="Char">
    <w:name w:val="页眉 Char"/>
    <w:link w:val="a5"/>
    <w:uiPriority w:val="99"/>
    <w:rsid w:val="00202048"/>
    <w:rPr>
      <w:rFonts w:ascii="Calibri" w:hAnsi="Calibri"/>
      <w:kern w:val="2"/>
      <w:sz w:val="18"/>
      <w:szCs w:val="24"/>
    </w:rPr>
  </w:style>
</w:styles>
</file>

<file path=word/webSettings.xml><?xml version="1.0" encoding="utf-8"?>
<w:webSettings xmlns:r="http://schemas.openxmlformats.org/officeDocument/2006/relationships" xmlns:w="http://schemas.openxmlformats.org/wordprocessingml/2006/main">
  <w:divs>
    <w:div w:id="20102830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1401</Words>
  <Characters>7988</Characters>
  <Application>Microsoft Office Word</Application>
  <DocSecurity>0</DocSecurity>
  <Lines>66</Lines>
  <Paragraphs>18</Paragraphs>
  <ScaleCrop>false</ScaleCrop>
  <Company/>
  <LinksUpToDate>false</LinksUpToDate>
  <CharactersWithSpaces>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patapata</dc:creator>
  <cp:lastModifiedBy>Administrator</cp:lastModifiedBy>
  <cp:revision>2</cp:revision>
  <dcterms:created xsi:type="dcterms:W3CDTF">2020-09-07T08:57:00Z</dcterms:created>
  <dcterms:modified xsi:type="dcterms:W3CDTF">2020-09-07T08:57:00Z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