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C5" w:rsidRPr="000876A5" w:rsidRDefault="000876A5" w:rsidP="000876A5">
      <w:pPr>
        <w:spacing w:line="30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0876A5">
        <w:rPr>
          <w:rFonts w:ascii="Times New Roman" w:hAnsi="Times New Roman" w:hint="eastAsia"/>
          <w:sz w:val="28"/>
          <w:szCs w:val="28"/>
        </w:rPr>
        <w:t>泉州七中高三</w:t>
      </w:r>
      <w:r w:rsidRPr="000876A5">
        <w:rPr>
          <w:rFonts w:ascii="Times New Roman" w:hAnsi="Times New Roman"/>
          <w:sz w:val="28"/>
          <w:szCs w:val="28"/>
        </w:rPr>
        <w:t>2020-2021</w:t>
      </w:r>
      <w:r w:rsidRPr="000876A5">
        <w:rPr>
          <w:rFonts w:ascii="Times New Roman" w:hAnsi="Times New Roman"/>
          <w:sz w:val="28"/>
          <w:szCs w:val="28"/>
        </w:rPr>
        <w:t>学年第一学期地理综合测试卷</w:t>
      </w:r>
    </w:p>
    <w:p w:rsidR="00915746" w:rsidRDefault="00915746" w:rsidP="00915746">
      <w:pPr>
        <w:spacing w:line="300" w:lineRule="auto"/>
        <w:ind w:firstLineChars="200" w:firstLine="420"/>
        <w:rPr>
          <w:rFonts w:ascii="楷体" w:eastAsia="楷体" w:hAnsi="楷体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949696" cy="2619375"/>
            <wp:effectExtent l="0" t="0" r="0" b="0"/>
            <wp:wrapTight wrapText="bothSides">
              <wp:wrapPolygon edited="0">
                <wp:start x="0" y="0"/>
                <wp:lineTo x="0" y="21364"/>
                <wp:lineTo x="21510" y="21364"/>
                <wp:lineTo x="21510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726"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9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</w:rPr>
        <w:t>一、单项选择题。（1</w:t>
      </w:r>
      <w:r>
        <w:rPr>
          <w:rFonts w:ascii="楷体" w:eastAsia="楷体" w:hAnsi="楷体"/>
        </w:rPr>
        <w:t>5</w:t>
      </w:r>
      <w:r>
        <w:rPr>
          <w:rFonts w:ascii="楷体" w:eastAsia="楷体" w:hAnsi="楷体" w:hint="eastAsia"/>
        </w:rPr>
        <w:t>题，每题2分，共3</w:t>
      </w:r>
      <w:r>
        <w:rPr>
          <w:rFonts w:ascii="楷体" w:eastAsia="楷体" w:hAnsi="楷体"/>
        </w:rPr>
        <w:t>0</w:t>
      </w:r>
      <w:r>
        <w:rPr>
          <w:rFonts w:ascii="楷体" w:eastAsia="楷体" w:hAnsi="楷体" w:hint="eastAsia"/>
        </w:rPr>
        <w:t>分）</w:t>
      </w:r>
    </w:p>
    <w:p w:rsidR="00E510C5" w:rsidRPr="00915746" w:rsidRDefault="00E510C5" w:rsidP="00915746">
      <w:pPr>
        <w:spacing w:line="300" w:lineRule="auto"/>
        <w:ind w:firstLineChars="200" w:firstLine="420"/>
        <w:rPr>
          <w:rFonts w:ascii="楷体" w:eastAsia="楷体" w:hAnsi="楷体"/>
        </w:rPr>
      </w:pPr>
      <w:r w:rsidRPr="00915746">
        <w:rPr>
          <w:rFonts w:ascii="楷体" w:eastAsia="楷体" w:hAnsi="楷体"/>
        </w:rPr>
        <w:t>油樟，属常绿乔木，喜湿喜暖，抗虫性、耐寒性较差，三年即可郁闭成林。油樟叶经蒸汽蒸馏冷凝可提取樟油，樟油在日化、医疗等产业中用途较大。叙州区是我国最大的油樟基地。春季，叙州区村民纷纷上山收集油樟落叶，并利用简易蒸馏器蒸煮樟叶，获取樟油。</w:t>
      </w:r>
      <w:r w:rsidR="00915746">
        <w:rPr>
          <w:rFonts w:ascii="楷体" w:eastAsia="楷体" w:hAnsi="楷体" w:hint="eastAsia"/>
        </w:rPr>
        <w:t>下</w:t>
      </w:r>
      <w:r w:rsidRPr="00915746">
        <w:rPr>
          <w:rFonts w:ascii="楷体" w:eastAsia="楷体" w:hAnsi="楷体"/>
        </w:rPr>
        <w:t>图示意叙州区地理位置和油樟林。据此完成3～5题。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  <w:noProof/>
        </w:rPr>
        <w:drawing>
          <wp:inline distT="0" distB="0" distL="0" distR="0">
            <wp:extent cx="3867150" cy="2048381"/>
            <wp:effectExtent l="0" t="0" r="0" b="0"/>
            <wp:docPr id="3" name="图片 28" descr="https://pics7.baidu.com/feed/5d6034a85edf8db12c0556dffa077852564e7409.png?token=71f59fc56d67c4ba513e2e138f017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ics7.baidu.com/feed/5d6034a85edf8db12c0556dffa077852564e7409.png?token=71f59fc56d67c4ba513e2e138f01769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21" cy="20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3</w:t>
      </w:r>
      <w:r w:rsidRPr="00153C6D">
        <w:rPr>
          <w:rFonts w:ascii="Times New Roman" w:hAnsi="Times New Roman"/>
        </w:rPr>
        <w:t>．叙州区适宜油樟生长的最主要自然因素是</w:t>
      </w:r>
      <w:r w:rsidR="00A83795">
        <w:rPr>
          <w:rFonts w:ascii="Times New Roman" w:hAnsi="Times New Roman" w:hint="eastAsia"/>
        </w:rPr>
        <w:t>(   )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A</w:t>
      </w:r>
      <w:r w:rsidRPr="00153C6D">
        <w:rPr>
          <w:rFonts w:ascii="Times New Roman" w:hAnsi="Times New Roman"/>
        </w:rPr>
        <w:t>．地形、水源</w:t>
      </w:r>
      <w:r w:rsidRPr="00153C6D">
        <w:rPr>
          <w:rFonts w:ascii="Times New Roman" w:hAnsi="Times New Roman"/>
        </w:rPr>
        <w:t>B</w:t>
      </w:r>
      <w:r w:rsidRPr="00153C6D">
        <w:rPr>
          <w:rFonts w:ascii="Times New Roman" w:hAnsi="Times New Roman"/>
        </w:rPr>
        <w:t>．气候、水源</w:t>
      </w:r>
      <w:r w:rsidR="00915746">
        <w:rPr>
          <w:rFonts w:ascii="Times New Roman" w:hAnsi="Times New Roman" w:hint="eastAsia"/>
        </w:rPr>
        <w:t xml:space="preserve"> </w:t>
      </w:r>
      <w:r w:rsidR="00915746">
        <w:rPr>
          <w:rFonts w:ascii="Times New Roman" w:hAnsi="Times New Roman"/>
        </w:rPr>
        <w:t xml:space="preserve">   </w:t>
      </w:r>
      <w:r w:rsidR="00915746" w:rsidRPr="005E1820">
        <w:rPr>
          <w:rFonts w:ascii="Times New Roman" w:hAnsi="Times New Roman"/>
          <w:color w:val="FF0000"/>
        </w:rPr>
        <w:t xml:space="preserve"> </w:t>
      </w:r>
      <w:r w:rsidRPr="005E1820">
        <w:rPr>
          <w:rFonts w:ascii="Times New Roman" w:hAnsi="Times New Roman"/>
          <w:b/>
          <w:color w:val="FF0000"/>
        </w:rPr>
        <w:t>C</w:t>
      </w:r>
      <w:r w:rsidRPr="005E1820">
        <w:rPr>
          <w:rFonts w:ascii="Times New Roman" w:hAnsi="Times New Roman"/>
          <w:b/>
          <w:color w:val="FF0000"/>
        </w:rPr>
        <w:t>．气候、地形</w:t>
      </w:r>
      <w:r w:rsidR="00915746" w:rsidRPr="005E1820">
        <w:rPr>
          <w:rFonts w:ascii="Times New Roman" w:hAnsi="Times New Roman" w:hint="eastAsia"/>
          <w:b/>
          <w:color w:val="FF0000"/>
        </w:rPr>
        <w:t xml:space="preserve"> </w:t>
      </w:r>
      <w:r w:rsidR="00915746">
        <w:rPr>
          <w:rFonts w:ascii="Times New Roman" w:hAnsi="Times New Roman"/>
          <w:b/>
        </w:rPr>
        <w:t xml:space="preserve">  </w:t>
      </w:r>
      <w:r w:rsidRPr="00153C6D">
        <w:rPr>
          <w:rFonts w:ascii="Times New Roman" w:hAnsi="Times New Roman"/>
        </w:rPr>
        <w:t>D</w:t>
      </w:r>
      <w:r w:rsidRPr="00153C6D">
        <w:rPr>
          <w:rFonts w:ascii="Times New Roman" w:hAnsi="Times New Roman"/>
        </w:rPr>
        <w:t>．气候、土壤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4</w:t>
      </w:r>
      <w:r w:rsidRPr="00153C6D">
        <w:rPr>
          <w:rFonts w:ascii="Times New Roman" w:hAnsi="Times New Roman"/>
        </w:rPr>
        <w:t>．造成油樟春季大量落叶的主要原因是</w:t>
      </w:r>
      <w:r w:rsidR="00A83795">
        <w:rPr>
          <w:rFonts w:ascii="Times New Roman" w:hAnsi="Times New Roman" w:hint="eastAsia"/>
        </w:rPr>
        <w:t>(   )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5E1820">
        <w:rPr>
          <w:rFonts w:ascii="Times New Roman" w:hAnsi="Times New Roman"/>
          <w:b/>
          <w:color w:val="FF0000"/>
        </w:rPr>
        <w:t>A</w:t>
      </w:r>
      <w:r w:rsidRPr="005E1820">
        <w:rPr>
          <w:rFonts w:ascii="Times New Roman" w:hAnsi="Times New Roman"/>
          <w:b/>
          <w:color w:val="FF0000"/>
        </w:rPr>
        <w:t>．气温升高，新叶发芽</w:t>
      </w:r>
      <w:r w:rsidRPr="00153C6D">
        <w:rPr>
          <w:rFonts w:ascii="Times New Roman" w:hAnsi="Times New Roman"/>
        </w:rPr>
        <w:t>B</w:t>
      </w:r>
      <w:r w:rsidRPr="00153C6D">
        <w:rPr>
          <w:rFonts w:ascii="Times New Roman" w:hAnsi="Times New Roman"/>
        </w:rPr>
        <w:t>．大风频发，枯叶脱离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C</w:t>
      </w:r>
      <w:r w:rsidRPr="00153C6D">
        <w:rPr>
          <w:rFonts w:ascii="Times New Roman" w:hAnsi="Times New Roman"/>
        </w:rPr>
        <w:t>．土壤干燥，减少蒸腾</w:t>
      </w:r>
      <w:r w:rsidRPr="00153C6D">
        <w:rPr>
          <w:rFonts w:ascii="Times New Roman" w:hAnsi="Times New Roman"/>
        </w:rPr>
        <w:t>D</w:t>
      </w:r>
      <w:r w:rsidRPr="00153C6D">
        <w:rPr>
          <w:rFonts w:ascii="Times New Roman" w:hAnsi="Times New Roman"/>
        </w:rPr>
        <w:t>．增加收集，人为摇晃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5</w:t>
      </w:r>
      <w:r w:rsidRPr="00153C6D">
        <w:rPr>
          <w:rFonts w:ascii="Times New Roman" w:hAnsi="Times New Roman"/>
        </w:rPr>
        <w:t>．叙州区油樟产业的可持续发展方向合理的是</w:t>
      </w:r>
      <w:r w:rsidR="00A83795">
        <w:rPr>
          <w:rFonts w:ascii="Times New Roman" w:hAnsi="Times New Roman" w:hint="eastAsia"/>
        </w:rPr>
        <w:t>(   )</w:t>
      </w:r>
    </w:p>
    <w:p w:rsidR="00E510C5" w:rsidRPr="00153C6D" w:rsidRDefault="00E510C5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A</w:t>
      </w:r>
      <w:r w:rsidRPr="00153C6D">
        <w:rPr>
          <w:rFonts w:ascii="Times New Roman" w:hAnsi="Times New Roman"/>
        </w:rPr>
        <w:t>．扩大种植规模，实行单一经营</w:t>
      </w:r>
      <w:r w:rsidRPr="00153C6D">
        <w:rPr>
          <w:rFonts w:ascii="Times New Roman" w:hAnsi="Times New Roman"/>
        </w:rPr>
        <w:t>B</w:t>
      </w:r>
      <w:r w:rsidRPr="00153C6D">
        <w:rPr>
          <w:rFonts w:ascii="Times New Roman" w:hAnsi="Times New Roman"/>
        </w:rPr>
        <w:t>．引进先进设备，大幅提高出油量</w:t>
      </w:r>
    </w:p>
    <w:p w:rsidR="00E510C5" w:rsidRPr="005E1820" w:rsidRDefault="00E510C5" w:rsidP="00A83795">
      <w:pPr>
        <w:spacing w:line="300" w:lineRule="auto"/>
        <w:rPr>
          <w:rFonts w:ascii="Times New Roman" w:hAnsi="Times New Roman"/>
          <w:color w:val="FF0000"/>
        </w:rPr>
      </w:pPr>
      <w:r w:rsidRPr="00153C6D">
        <w:rPr>
          <w:rFonts w:ascii="Times New Roman" w:hAnsi="Times New Roman"/>
        </w:rPr>
        <w:t>C</w:t>
      </w:r>
      <w:r w:rsidRPr="00153C6D">
        <w:rPr>
          <w:rFonts w:ascii="Times New Roman" w:hAnsi="Times New Roman"/>
        </w:rPr>
        <w:t>．加大科技投入，培育优势单一品种</w:t>
      </w:r>
      <w:r w:rsidRPr="005E1820">
        <w:rPr>
          <w:rFonts w:ascii="Times New Roman" w:hAnsi="Times New Roman"/>
          <w:b/>
          <w:color w:val="FF0000"/>
        </w:rPr>
        <w:t>D</w:t>
      </w:r>
      <w:r w:rsidRPr="005E1820">
        <w:rPr>
          <w:rFonts w:ascii="Times New Roman" w:hAnsi="Times New Roman"/>
          <w:b/>
          <w:color w:val="FF0000"/>
        </w:rPr>
        <w:t>．发展康养旅游、生态旅游和乡村旅游</w:t>
      </w:r>
    </w:p>
    <w:p w:rsidR="00E510C5" w:rsidRDefault="00E510C5" w:rsidP="00A83795">
      <w:pPr>
        <w:spacing w:line="300" w:lineRule="auto"/>
        <w:ind w:firstLineChars="150" w:firstLine="315"/>
        <w:rPr>
          <w:rFonts w:ascii="Times New Roman"/>
        </w:rPr>
      </w:pPr>
    </w:p>
    <w:p w:rsidR="00C01690" w:rsidRPr="002A243D" w:rsidRDefault="002A243D" w:rsidP="00A83795">
      <w:pPr>
        <w:spacing w:line="300" w:lineRule="auto"/>
        <w:ind w:firstLineChars="150" w:firstLine="315"/>
        <w:rPr>
          <w:rFonts w:ascii="楷体" w:eastAsia="楷体" w:hAnsi="楷体"/>
        </w:rPr>
      </w:pPr>
      <w:r>
        <w:rPr>
          <w:rFonts w:ascii="Times New Roman" w:hint="eastAsia"/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3190875</wp:posOffset>
            </wp:positionV>
            <wp:extent cx="554355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0C5">
        <w:rPr>
          <w:rFonts w:ascii="Times New Roman"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133350</wp:posOffset>
            </wp:positionV>
            <wp:extent cx="527431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32" y="21474"/>
                <wp:lineTo x="21532" y="0"/>
                <wp:lineTo x="0" y="0"/>
              </wp:wrapPolygon>
            </wp:wrapTight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7040" b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690" w:rsidRPr="002A243D">
        <w:rPr>
          <w:rFonts w:ascii="楷体" w:eastAsia="楷体" w:hAnsi="楷体" w:hint="eastAsia"/>
        </w:rPr>
        <w:t>布维岛(</w:t>
      </w:r>
      <w:r>
        <w:rPr>
          <w:rFonts w:ascii="楷体" w:eastAsia="楷体" w:hAnsi="楷体" w:hint="eastAsia"/>
        </w:rPr>
        <w:t>下</w:t>
      </w:r>
      <w:r w:rsidR="00C01690" w:rsidRPr="002A243D">
        <w:rPr>
          <w:rFonts w:ascii="楷体" w:eastAsia="楷体" w:hAnsi="楷体" w:hint="eastAsia"/>
        </w:rPr>
        <w:t>图)是地球上最偏僻的海岛之一，连捕鱼船都很少会来附近作业，岛.上仅有气象监测站和科考站。岛上覆盖着数十米厚的冰川,而周边海域的水温却很不寻常,夏季能达到20°C以上,海豹、磷虾等生物在此聚集。据此完成</w:t>
      </w:r>
      <w:r w:rsidR="00E510C5" w:rsidRPr="002A243D">
        <w:rPr>
          <w:rFonts w:ascii="楷体" w:eastAsia="楷体" w:hAnsi="楷体" w:hint="eastAsia"/>
        </w:rPr>
        <w:t>9</w:t>
      </w:r>
      <w:r w:rsidR="00C01690" w:rsidRPr="002A243D">
        <w:rPr>
          <w:rFonts w:ascii="楷体" w:eastAsia="楷体" w:hAnsi="楷体" w:hint="eastAsia"/>
        </w:rPr>
        <w:t>~</w:t>
      </w:r>
      <w:r w:rsidR="00E510C5" w:rsidRPr="002A243D">
        <w:rPr>
          <w:rFonts w:ascii="楷体" w:eastAsia="楷体" w:hAnsi="楷体" w:hint="eastAsia"/>
        </w:rPr>
        <w:t>10</w:t>
      </w:r>
      <w:r w:rsidR="00C01690" w:rsidRPr="002A243D">
        <w:rPr>
          <w:rFonts w:ascii="楷体" w:eastAsia="楷体" w:hAnsi="楷体" w:hint="eastAsia"/>
        </w:rPr>
        <w:t>题。</w:t>
      </w: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10795</wp:posOffset>
            </wp:positionV>
            <wp:extent cx="234315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24" y="21328"/>
                <wp:lineTo x="21424" y="0"/>
                <wp:lineTo x="0" y="0"/>
              </wp:wrapPolygon>
            </wp:wrapTight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23431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2A243D" w:rsidRDefault="002A243D" w:rsidP="00A83795">
      <w:pPr>
        <w:spacing w:line="300" w:lineRule="auto"/>
        <w:rPr>
          <w:rFonts w:ascii="Times New Roman" w:hAnsi="Times New Roman"/>
        </w:rPr>
      </w:pPr>
    </w:p>
    <w:p w:rsidR="00C01690" w:rsidRPr="00C17D9A" w:rsidRDefault="00E510C5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9.</w:t>
      </w:r>
      <w:r w:rsidR="00C01690" w:rsidRPr="00C17D9A">
        <w:rPr>
          <w:rFonts w:ascii="Times New Roman" w:hAnsi="Times New Roman" w:hint="eastAsia"/>
        </w:rPr>
        <w:t>捕鱼船很少来布维岛附近作业</w:t>
      </w:r>
      <w:r w:rsidR="00C01690" w:rsidRPr="00C17D9A">
        <w:rPr>
          <w:rFonts w:ascii="Times New Roman" w:hAnsi="Times New Roman" w:hint="eastAsia"/>
        </w:rPr>
        <w:t>,</w:t>
      </w:r>
      <w:r w:rsidR="00C01690" w:rsidRPr="00C17D9A">
        <w:rPr>
          <w:rFonts w:ascii="Times New Roman" w:hAnsi="Times New Roman" w:hint="eastAsia"/>
        </w:rPr>
        <w:t>是由于该海域</w:t>
      </w:r>
      <w:r w:rsidR="00A83795">
        <w:rPr>
          <w:rFonts w:ascii="Times New Roman" w:hAnsi="Times New Roman" w:hint="eastAsia"/>
        </w:rPr>
        <w:t>(   )</w:t>
      </w:r>
    </w:p>
    <w:p w:rsidR="00C01690" w:rsidRPr="00C17D9A" w:rsidRDefault="00C01690" w:rsidP="00A83795">
      <w:pPr>
        <w:spacing w:line="300" w:lineRule="auto"/>
        <w:rPr>
          <w:rFonts w:ascii="Times New Roman" w:hAnsi="Times New Roman"/>
        </w:rPr>
      </w:pPr>
      <w:r w:rsidRPr="00C17D9A">
        <w:rPr>
          <w:rFonts w:ascii="Times New Roman" w:hAnsi="Times New Roman" w:hint="eastAsia"/>
        </w:rPr>
        <w:t>A.</w:t>
      </w:r>
      <w:r w:rsidRPr="00C17D9A">
        <w:rPr>
          <w:rFonts w:ascii="Times New Roman" w:hAnsi="Times New Roman" w:hint="eastAsia"/>
        </w:rPr>
        <w:t>渔业资源匮乏</w:t>
      </w:r>
      <w:r>
        <w:rPr>
          <w:rFonts w:ascii="Times New Roman" w:hAnsi="Times New Roman" w:hint="eastAsia"/>
        </w:rPr>
        <w:t xml:space="preserve">         </w:t>
      </w:r>
      <w:r w:rsidRPr="00C17D9A">
        <w:rPr>
          <w:rFonts w:ascii="Times New Roman" w:hAnsi="Times New Roman" w:hint="eastAsia"/>
        </w:rPr>
        <w:t>B.</w:t>
      </w:r>
      <w:r w:rsidRPr="00C17D9A">
        <w:rPr>
          <w:rFonts w:ascii="Times New Roman" w:hAnsi="Times New Roman" w:hint="eastAsia"/>
        </w:rPr>
        <w:t>洋流复杂</w:t>
      </w:r>
      <w:r>
        <w:rPr>
          <w:rFonts w:ascii="Times New Roman" w:hAnsi="Times New Roman" w:hint="eastAsia"/>
        </w:rPr>
        <w:t xml:space="preserve">      </w:t>
      </w:r>
      <w:r w:rsidRPr="00C01690">
        <w:rPr>
          <w:rFonts w:ascii="Times New Roman" w:hAnsi="Times New Roman" w:hint="eastAsia"/>
          <w:color w:val="FF0000"/>
        </w:rPr>
        <w:t>C.</w:t>
      </w:r>
      <w:r w:rsidRPr="00C01690">
        <w:rPr>
          <w:rFonts w:ascii="Times New Roman" w:hAnsi="Times New Roman" w:hint="eastAsia"/>
          <w:color w:val="FF0000"/>
        </w:rPr>
        <w:t>暴风频率较高</w:t>
      </w:r>
      <w:r>
        <w:rPr>
          <w:rFonts w:ascii="Times New Roman" w:hAnsi="Times New Roman" w:hint="eastAsia"/>
        </w:rPr>
        <w:t xml:space="preserve">        </w:t>
      </w:r>
      <w:r w:rsidRPr="00C17D9A">
        <w:rPr>
          <w:rFonts w:ascii="Times New Roman" w:hAnsi="Times New Roman" w:hint="eastAsia"/>
        </w:rPr>
        <w:t>D.</w:t>
      </w:r>
      <w:r w:rsidRPr="00C17D9A">
        <w:rPr>
          <w:rFonts w:ascii="Times New Roman" w:hAnsi="Times New Roman" w:hint="eastAsia"/>
        </w:rPr>
        <w:t>暗礁众多</w:t>
      </w:r>
    </w:p>
    <w:p w:rsidR="00C01690" w:rsidRPr="00C17D9A" w:rsidRDefault="00E510C5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10</w:t>
      </w:r>
      <w:r w:rsidR="00C01690" w:rsidRPr="00C17D9A">
        <w:rPr>
          <w:rFonts w:ascii="Times New Roman" w:hAnsi="Times New Roman" w:hint="eastAsia"/>
        </w:rPr>
        <w:t>.</w:t>
      </w:r>
      <w:r w:rsidR="00C01690" w:rsidRPr="00C17D9A">
        <w:rPr>
          <w:rFonts w:ascii="Times New Roman" w:hAnsi="Times New Roman" w:hint="eastAsia"/>
        </w:rPr>
        <w:t>布维岛周围海域水温较高的原因是</w:t>
      </w:r>
      <w:r w:rsidR="00A83795">
        <w:rPr>
          <w:rFonts w:ascii="Times New Roman" w:hAnsi="Times New Roman" w:hint="eastAsia"/>
        </w:rPr>
        <w:t>(   )</w:t>
      </w:r>
    </w:p>
    <w:p w:rsidR="00C01690" w:rsidRPr="00C17D9A" w:rsidRDefault="00C01690" w:rsidP="00A83795">
      <w:pPr>
        <w:spacing w:line="300" w:lineRule="auto"/>
        <w:rPr>
          <w:rFonts w:ascii="Times New Roman" w:hAnsi="Times New Roman"/>
        </w:rPr>
      </w:pPr>
      <w:r w:rsidRPr="00C01690">
        <w:rPr>
          <w:rFonts w:ascii="Times New Roman" w:hAnsi="Times New Roman" w:hint="eastAsia"/>
          <w:color w:val="FF0000"/>
        </w:rPr>
        <w:t>A.</w:t>
      </w:r>
      <w:r w:rsidRPr="00C01690">
        <w:rPr>
          <w:rFonts w:ascii="Times New Roman" w:hAnsi="Times New Roman" w:hint="eastAsia"/>
          <w:color w:val="FF0000"/>
        </w:rPr>
        <w:t>海底岩浆缓慢渗出</w:t>
      </w:r>
      <w:r w:rsidRPr="00C01690">
        <w:rPr>
          <w:rFonts w:ascii="Times New Roman" w:hAnsi="Times New Roman" w:hint="eastAsia"/>
          <w:color w:val="FF0000"/>
        </w:rPr>
        <w:t xml:space="preserve"> </w:t>
      </w:r>
      <w:r>
        <w:rPr>
          <w:rFonts w:ascii="Times New Roman" w:hAnsi="Times New Roman" w:hint="eastAsia"/>
        </w:rPr>
        <w:t xml:space="preserve">                 </w:t>
      </w:r>
      <w:r w:rsidRPr="00C17D9A">
        <w:rPr>
          <w:rFonts w:ascii="Times New Roman" w:hAnsi="Times New Roman" w:hint="eastAsia"/>
        </w:rPr>
        <w:t>B.</w:t>
      </w:r>
      <w:r w:rsidRPr="00C17D9A">
        <w:rPr>
          <w:rFonts w:ascii="Times New Roman" w:hAnsi="Times New Roman" w:hint="eastAsia"/>
        </w:rPr>
        <w:t>西风漂流增温显著</w:t>
      </w:r>
    </w:p>
    <w:p w:rsidR="00C01690" w:rsidRDefault="00C01690" w:rsidP="00A83795">
      <w:pPr>
        <w:spacing w:line="300" w:lineRule="auto"/>
        <w:rPr>
          <w:rFonts w:ascii="Times New Roman" w:hAnsi="Times New Roman"/>
        </w:rPr>
      </w:pPr>
      <w:r w:rsidRPr="00C17D9A">
        <w:rPr>
          <w:rFonts w:ascii="Times New Roman" w:hAnsi="Times New Roman" w:hint="eastAsia"/>
        </w:rPr>
        <w:t>C.</w:t>
      </w:r>
      <w:r w:rsidRPr="00C17D9A">
        <w:rPr>
          <w:rFonts w:ascii="Times New Roman" w:hAnsi="Times New Roman" w:hint="eastAsia"/>
        </w:rPr>
        <w:t>厄加勒斯暖流增温</w:t>
      </w:r>
      <w:r>
        <w:rPr>
          <w:rFonts w:ascii="Times New Roman" w:hAnsi="Times New Roman" w:hint="eastAsia"/>
        </w:rPr>
        <w:t xml:space="preserve">              </w:t>
      </w:r>
      <w:r w:rsidR="00965177">
        <w:rPr>
          <w:rFonts w:ascii="Times New Roman" w:hAnsi="Times New Roman"/>
        </w:rPr>
        <w:t xml:space="preserve">    </w:t>
      </w:r>
      <w:r w:rsidRPr="00C17D9A">
        <w:rPr>
          <w:rFonts w:ascii="Times New Roman" w:hAnsi="Times New Roman" w:hint="eastAsia"/>
        </w:rPr>
        <w:t>D.</w:t>
      </w:r>
      <w:r w:rsidRPr="00C17D9A">
        <w:rPr>
          <w:rFonts w:ascii="Times New Roman" w:hAnsi="Times New Roman" w:hint="eastAsia"/>
        </w:rPr>
        <w:t>南大西洋暖流增温</w:t>
      </w:r>
    </w:p>
    <w:p w:rsidR="00A83795" w:rsidRPr="00965177" w:rsidRDefault="00A83795" w:rsidP="00A83795">
      <w:pPr>
        <w:spacing w:line="300" w:lineRule="auto"/>
        <w:ind w:firstLineChars="150" w:firstLine="315"/>
        <w:rPr>
          <w:rFonts w:ascii="楷体" w:eastAsia="楷体" w:hAnsi="楷体"/>
        </w:rPr>
      </w:pPr>
      <w:r w:rsidRPr="00965177">
        <w:rPr>
          <w:rFonts w:ascii="楷体" w:eastAsia="楷体" w:hAnsi="楷体"/>
        </w:rPr>
        <w:t>日本北海道的千岁市地势崎岖,当地农民在夏季作物收割后的闲置耕地上种植晚开向日葵,但并不收获果实,任其在地里腐烂,来年在上面直接种植农作物。这种做法受到了农业专家的普遍认同。据此完成</w:t>
      </w:r>
      <w:r w:rsidR="00965177" w:rsidRPr="00965177">
        <w:rPr>
          <w:rFonts w:ascii="楷体" w:eastAsia="楷体" w:hAnsi="楷体"/>
        </w:rPr>
        <w:t>11</w:t>
      </w:r>
      <w:r w:rsidRPr="00965177">
        <w:rPr>
          <w:rFonts w:ascii="楷体" w:eastAsia="楷体" w:hAnsi="楷体"/>
        </w:rPr>
        <w:t>~</w:t>
      </w:r>
      <w:r w:rsidR="00965177" w:rsidRPr="00965177">
        <w:rPr>
          <w:rFonts w:ascii="楷体" w:eastAsia="楷体" w:hAnsi="楷体"/>
        </w:rPr>
        <w:t>12</w:t>
      </w:r>
      <w:r w:rsidRPr="00965177">
        <w:rPr>
          <w:rFonts w:ascii="楷体" w:eastAsia="楷体" w:hAnsi="楷体"/>
        </w:rPr>
        <w:t>题。</w:t>
      </w:r>
    </w:p>
    <w:p w:rsidR="00A83795" w:rsidRPr="00FA6379" w:rsidRDefault="00A83795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11</w:t>
      </w:r>
      <w:r w:rsidRPr="00FA6379">
        <w:rPr>
          <w:rFonts w:ascii="Times New Roman" w:hAnsi="Times New Roman"/>
        </w:rPr>
        <w:t>.</w:t>
      </w:r>
      <w:r w:rsidRPr="00FA6379">
        <w:rPr>
          <w:rFonts w:ascii="Times New Roman"/>
        </w:rPr>
        <w:t>千岁市农民种植晚开向日葵，主要是为了</w:t>
      </w:r>
      <w:r>
        <w:rPr>
          <w:rFonts w:ascii="Times New Roman" w:hAnsi="Times New Roman" w:hint="eastAsia"/>
        </w:rPr>
        <w:t>(   )</w:t>
      </w:r>
    </w:p>
    <w:p w:rsidR="00A83795" w:rsidRPr="00FA6379" w:rsidRDefault="00A83795" w:rsidP="00A83795">
      <w:pPr>
        <w:spacing w:line="300" w:lineRule="auto"/>
        <w:rPr>
          <w:rFonts w:ascii="Times New Roman" w:hAnsi="Times New Roman"/>
        </w:rPr>
      </w:pPr>
      <w:r w:rsidRPr="00FA6379">
        <w:rPr>
          <w:rFonts w:ascii="Times New Roman" w:hAnsi="Times New Roman"/>
        </w:rPr>
        <w:t>A.</w:t>
      </w:r>
      <w:r w:rsidRPr="00FA6379">
        <w:rPr>
          <w:rFonts w:ascii="Times New Roman"/>
        </w:rPr>
        <w:t>提高冬季地温</w:t>
      </w:r>
      <w:r>
        <w:rPr>
          <w:rFonts w:ascii="Times New Roman" w:hAnsi="Times New Roman" w:hint="eastAsia"/>
        </w:rPr>
        <w:t xml:space="preserve">                 </w:t>
      </w:r>
      <w:r w:rsidRPr="000876A5">
        <w:rPr>
          <w:rFonts w:ascii="Times New Roman" w:hAnsi="Times New Roman" w:hint="eastAsia"/>
          <w:color w:val="FF0000"/>
        </w:rPr>
        <w:t xml:space="preserve"> </w:t>
      </w:r>
      <w:r w:rsidRPr="000876A5">
        <w:rPr>
          <w:rFonts w:ascii="Times New Roman" w:hAnsi="Times New Roman"/>
          <w:color w:val="FF0000"/>
        </w:rPr>
        <w:t>B.</w:t>
      </w:r>
      <w:r w:rsidRPr="000876A5">
        <w:rPr>
          <w:rFonts w:ascii="Times New Roman"/>
          <w:color w:val="FF0000"/>
        </w:rPr>
        <w:t>防止水土流失</w:t>
      </w:r>
    </w:p>
    <w:p w:rsidR="00A83795" w:rsidRPr="00FA6379" w:rsidRDefault="00A83795" w:rsidP="00A83795">
      <w:pPr>
        <w:spacing w:line="300" w:lineRule="auto"/>
        <w:rPr>
          <w:rFonts w:ascii="Times New Roman" w:hAnsi="Times New Roman"/>
        </w:rPr>
      </w:pPr>
      <w:r w:rsidRPr="00FA6379">
        <w:rPr>
          <w:rFonts w:ascii="Times New Roman" w:hAnsi="Times New Roman"/>
        </w:rPr>
        <w:t>C.</w:t>
      </w:r>
      <w:r w:rsidRPr="00FA6379">
        <w:rPr>
          <w:rFonts w:ascii="Times New Roman"/>
        </w:rPr>
        <w:t>增加土壤湿度</w:t>
      </w:r>
      <w:r>
        <w:rPr>
          <w:rFonts w:ascii="Times New Roman" w:hAnsi="Times New Roman" w:hint="eastAsia"/>
        </w:rPr>
        <w:t xml:space="preserve">                  </w:t>
      </w:r>
      <w:r w:rsidRPr="00FA6379">
        <w:rPr>
          <w:rFonts w:ascii="Times New Roman" w:hAnsi="Times New Roman"/>
        </w:rPr>
        <w:t>D.</w:t>
      </w:r>
      <w:r w:rsidRPr="00FA6379">
        <w:rPr>
          <w:rFonts w:ascii="Times New Roman"/>
        </w:rPr>
        <w:t>减轻作物病害</w:t>
      </w:r>
    </w:p>
    <w:p w:rsidR="00A83795" w:rsidRPr="00FA6379" w:rsidRDefault="00A83795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12</w:t>
      </w:r>
      <w:r w:rsidRPr="00FA6379">
        <w:rPr>
          <w:rFonts w:ascii="Times New Roman" w:hAnsi="Times New Roman"/>
        </w:rPr>
        <w:t>.</w:t>
      </w:r>
      <w:r w:rsidRPr="00FA6379">
        <w:rPr>
          <w:rFonts w:ascii="Times New Roman"/>
        </w:rPr>
        <w:t>当地从种植晚开向日葵中受益的产业部门是</w:t>
      </w:r>
      <w:r>
        <w:rPr>
          <w:rFonts w:ascii="Times New Roman" w:hAnsi="Times New Roman" w:hint="eastAsia"/>
        </w:rPr>
        <w:t>(   )</w:t>
      </w:r>
    </w:p>
    <w:p w:rsidR="00A83795" w:rsidRPr="000876A5" w:rsidRDefault="00A83795" w:rsidP="00A83795">
      <w:pPr>
        <w:spacing w:line="300" w:lineRule="auto"/>
        <w:rPr>
          <w:rFonts w:ascii="Times New Roman" w:hAnsi="Times New Roman"/>
          <w:color w:val="FF0000"/>
        </w:rPr>
      </w:pPr>
      <w:r w:rsidRPr="00FA6379">
        <w:rPr>
          <w:rFonts w:ascii="Times New Roman" w:hAnsi="Times New Roman"/>
        </w:rPr>
        <w:t>A.</w:t>
      </w:r>
      <w:r w:rsidRPr="00FA6379">
        <w:rPr>
          <w:rFonts w:ascii="Times New Roman"/>
        </w:rPr>
        <w:t>食品工业</w:t>
      </w:r>
      <w:r>
        <w:rPr>
          <w:rFonts w:ascii="Times New Roman" w:hAnsi="Times New Roman" w:hint="eastAsia"/>
        </w:rPr>
        <w:t xml:space="preserve">      </w:t>
      </w:r>
      <w:r w:rsidRPr="00FA6379">
        <w:rPr>
          <w:rFonts w:ascii="Times New Roman" w:hAnsi="Times New Roman"/>
        </w:rPr>
        <w:t>B.</w:t>
      </w:r>
      <w:r w:rsidRPr="00FA6379">
        <w:rPr>
          <w:rFonts w:ascii="Times New Roman"/>
        </w:rPr>
        <w:t>榨油业</w:t>
      </w:r>
      <w:r>
        <w:rPr>
          <w:rFonts w:ascii="Times New Roman" w:hAnsi="Times New Roman" w:hint="eastAsia"/>
        </w:rPr>
        <w:t xml:space="preserve">       </w:t>
      </w:r>
      <w:r w:rsidRPr="00FA6379">
        <w:rPr>
          <w:rFonts w:ascii="Times New Roman" w:hAnsi="Times New Roman"/>
        </w:rPr>
        <w:t>C.</w:t>
      </w:r>
      <w:r w:rsidRPr="00FA6379">
        <w:rPr>
          <w:rFonts w:ascii="Times New Roman"/>
        </w:rPr>
        <w:t>制药工业</w:t>
      </w:r>
      <w:r>
        <w:rPr>
          <w:rFonts w:ascii="Times New Roman" w:hAnsi="Times New Roman" w:hint="eastAsia"/>
        </w:rPr>
        <w:t xml:space="preserve">          </w:t>
      </w:r>
      <w:r w:rsidRPr="000876A5">
        <w:rPr>
          <w:rFonts w:ascii="Times New Roman" w:hAnsi="Times New Roman"/>
          <w:color w:val="FF0000"/>
        </w:rPr>
        <w:t>D.</w:t>
      </w:r>
      <w:r w:rsidRPr="000876A5">
        <w:rPr>
          <w:rFonts w:ascii="Times New Roman"/>
          <w:color w:val="FF0000"/>
        </w:rPr>
        <w:t>旅游业</w:t>
      </w:r>
    </w:p>
    <w:p w:rsidR="00153C6D" w:rsidRDefault="00153C6D" w:rsidP="00A83795">
      <w:pPr>
        <w:spacing w:line="300" w:lineRule="auto"/>
        <w:rPr>
          <w:rFonts w:ascii="Times New Roman" w:hAnsi="Times New Roman"/>
        </w:rPr>
      </w:pPr>
    </w:p>
    <w:p w:rsidR="00153C6D" w:rsidRPr="00965177" w:rsidRDefault="00153C6D" w:rsidP="00965177">
      <w:pPr>
        <w:spacing w:line="300" w:lineRule="auto"/>
        <w:ind w:firstLineChars="200" w:firstLine="420"/>
        <w:rPr>
          <w:rFonts w:ascii="楷体" w:eastAsia="楷体" w:hAnsi="楷体"/>
        </w:rPr>
      </w:pPr>
      <w:r w:rsidRPr="00965177">
        <w:rPr>
          <w:rFonts w:ascii="楷体" w:eastAsia="楷体" w:hAnsi="楷体"/>
        </w:rPr>
        <w:t>墨西哥坎昆市滨海地带石灰岩广布，此处的落水洞天然井与海洋连通，新鲜的淡水、极佳的能见度吸引众多洞穴潜水爱好者前往探索。图4示意坎昆市地理位置、天然井剖面及天然井分布区气候资料。据此完成</w:t>
      </w:r>
      <w:r w:rsidR="00E510C5" w:rsidRPr="00965177">
        <w:rPr>
          <w:rFonts w:ascii="楷体" w:eastAsia="楷体" w:hAnsi="楷体" w:hint="eastAsia"/>
        </w:rPr>
        <w:t>13</w:t>
      </w:r>
      <w:r w:rsidRPr="00965177">
        <w:rPr>
          <w:rFonts w:ascii="楷体" w:eastAsia="楷体" w:hAnsi="楷体"/>
        </w:rPr>
        <w:t>～1</w:t>
      </w:r>
      <w:r w:rsidR="00E510C5" w:rsidRPr="00965177">
        <w:rPr>
          <w:rFonts w:ascii="楷体" w:eastAsia="楷体" w:hAnsi="楷体" w:hint="eastAsia"/>
        </w:rPr>
        <w:t>5</w:t>
      </w:r>
      <w:r w:rsidRPr="00965177">
        <w:rPr>
          <w:rFonts w:ascii="楷体" w:eastAsia="楷体" w:hAnsi="楷体"/>
        </w:rPr>
        <w:t>题。</w:t>
      </w:r>
    </w:p>
    <w:p w:rsidR="00153C6D" w:rsidRPr="00153C6D" w:rsidRDefault="00153C6D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  <w:noProof/>
        </w:rPr>
        <w:drawing>
          <wp:inline distT="0" distB="0" distL="0" distR="0">
            <wp:extent cx="5362250" cy="3019425"/>
            <wp:effectExtent l="0" t="0" r="0" b="0"/>
            <wp:docPr id="38" name="图片 38" descr="https://pics0.baidu.com/feed/3812b31bb051f8190f98dcfd2990efeb2f73e7f0.png?token=750a00701c5f093850f152a7bbbc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ics0.baidu.com/feed/3812b31bb051f8190f98dcfd2990efeb2f73e7f0.png?token=750a00701c5f093850f152a7bbbc37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1266"/>
                    <a:stretch/>
                  </pic:blipFill>
                  <pic:spPr bwMode="auto">
                    <a:xfrm>
                      <a:off x="0" y="0"/>
                      <a:ext cx="5380317" cy="30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795" w:rsidRPr="00153C6D" w:rsidRDefault="00E510C5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13</w:t>
      </w:r>
      <w:r w:rsidR="00153C6D" w:rsidRPr="00153C6D">
        <w:rPr>
          <w:rFonts w:ascii="Times New Roman" w:hAnsi="Times New Roman"/>
        </w:rPr>
        <w:t>．该地井水能见度高的主要原因是</w:t>
      </w:r>
      <w:r w:rsidR="00A83795">
        <w:rPr>
          <w:rFonts w:ascii="Times New Roman" w:hAnsi="Times New Roman" w:hint="eastAsia"/>
        </w:rPr>
        <w:t>(   )</w:t>
      </w:r>
    </w:p>
    <w:p w:rsidR="00153C6D" w:rsidRPr="00153C6D" w:rsidRDefault="00153C6D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A</w:t>
      </w:r>
      <w:r w:rsidRPr="00153C6D">
        <w:rPr>
          <w:rFonts w:ascii="Times New Roman" w:hAnsi="Times New Roman"/>
        </w:rPr>
        <w:t>．气候炎热干燥，光照充足</w:t>
      </w:r>
      <w:r w:rsidRPr="00153C6D">
        <w:rPr>
          <w:rFonts w:ascii="Times New Roman" w:hAnsi="Times New Roman"/>
        </w:rPr>
        <w:t>B</w:t>
      </w:r>
      <w:r w:rsidRPr="00153C6D">
        <w:rPr>
          <w:rFonts w:ascii="Times New Roman" w:hAnsi="Times New Roman"/>
        </w:rPr>
        <w:t>．土层深厚肥沃，植被茂盛</w:t>
      </w:r>
    </w:p>
    <w:p w:rsidR="00153C6D" w:rsidRPr="00153C6D" w:rsidRDefault="00153C6D" w:rsidP="00A83795">
      <w:pPr>
        <w:spacing w:line="300" w:lineRule="auto"/>
        <w:rPr>
          <w:rFonts w:ascii="Times New Roman" w:hAnsi="Times New Roman"/>
          <w:b/>
        </w:rPr>
      </w:pPr>
      <w:r w:rsidRPr="00153C6D">
        <w:rPr>
          <w:rFonts w:ascii="Times New Roman" w:hAnsi="Times New Roman"/>
        </w:rPr>
        <w:t>C</w:t>
      </w:r>
      <w:r w:rsidRPr="00153C6D">
        <w:rPr>
          <w:rFonts w:ascii="Times New Roman" w:hAnsi="Times New Roman"/>
        </w:rPr>
        <w:t>．海水顶托明显，泥沙沉积</w:t>
      </w:r>
      <w:r w:rsidRPr="005E1820">
        <w:rPr>
          <w:rFonts w:ascii="Times New Roman" w:hAnsi="Times New Roman"/>
          <w:b/>
          <w:color w:val="FF0000"/>
        </w:rPr>
        <w:t>D</w:t>
      </w:r>
      <w:r w:rsidRPr="005E1820">
        <w:rPr>
          <w:rFonts w:ascii="Times New Roman" w:hAnsi="Times New Roman"/>
          <w:b/>
          <w:color w:val="FF0000"/>
        </w:rPr>
        <w:t>．地下水补给为主，杂质较少</w:t>
      </w:r>
    </w:p>
    <w:p w:rsidR="00A83795" w:rsidRPr="00153C6D" w:rsidRDefault="00153C6D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1</w:t>
      </w:r>
      <w:r w:rsidR="00E510C5">
        <w:rPr>
          <w:rFonts w:ascii="Times New Roman" w:hAnsi="Times New Roman" w:hint="eastAsia"/>
        </w:rPr>
        <w:t>4</w:t>
      </w:r>
      <w:r w:rsidRPr="00153C6D">
        <w:rPr>
          <w:rFonts w:ascii="Times New Roman" w:hAnsi="Times New Roman"/>
        </w:rPr>
        <w:t>．该地吸引洞穴潜水爱好者的最佳季节是</w:t>
      </w:r>
      <w:r w:rsidR="00A83795">
        <w:rPr>
          <w:rFonts w:ascii="Times New Roman" w:hAnsi="Times New Roman" w:hint="eastAsia"/>
        </w:rPr>
        <w:t>(   )</w:t>
      </w:r>
    </w:p>
    <w:p w:rsidR="00153C6D" w:rsidRPr="00153C6D" w:rsidRDefault="00153C6D" w:rsidP="00A83795">
      <w:pPr>
        <w:spacing w:line="300" w:lineRule="auto"/>
        <w:rPr>
          <w:rFonts w:ascii="Times New Roman" w:hAnsi="Times New Roman"/>
        </w:rPr>
      </w:pPr>
      <w:r w:rsidRPr="005E1820">
        <w:rPr>
          <w:rFonts w:ascii="Times New Roman" w:hAnsi="Times New Roman"/>
          <w:b/>
          <w:color w:val="FF0000"/>
        </w:rPr>
        <w:t>A</w:t>
      </w:r>
      <w:r w:rsidRPr="005E1820">
        <w:rPr>
          <w:rFonts w:ascii="Times New Roman" w:hAnsi="Times New Roman"/>
          <w:b/>
          <w:color w:val="FF0000"/>
        </w:rPr>
        <w:t>．春季</w:t>
      </w:r>
      <w:r w:rsidRPr="00153C6D">
        <w:rPr>
          <w:rFonts w:ascii="Times New Roman" w:hAnsi="Times New Roman"/>
        </w:rPr>
        <w:t>B</w:t>
      </w:r>
      <w:r w:rsidRPr="00153C6D">
        <w:rPr>
          <w:rFonts w:ascii="Times New Roman" w:hAnsi="Times New Roman"/>
        </w:rPr>
        <w:t>．夏季</w:t>
      </w:r>
      <w:r w:rsidRPr="00153C6D">
        <w:rPr>
          <w:rFonts w:ascii="Times New Roman" w:hAnsi="Times New Roman"/>
        </w:rPr>
        <w:t>C</w:t>
      </w:r>
      <w:r w:rsidRPr="00153C6D">
        <w:rPr>
          <w:rFonts w:ascii="Times New Roman" w:hAnsi="Times New Roman"/>
        </w:rPr>
        <w:t>．秋季</w:t>
      </w:r>
      <w:r w:rsidRPr="00153C6D">
        <w:rPr>
          <w:rFonts w:ascii="Times New Roman" w:hAnsi="Times New Roman"/>
        </w:rPr>
        <w:t>D</w:t>
      </w:r>
      <w:r w:rsidRPr="00153C6D">
        <w:rPr>
          <w:rFonts w:ascii="Times New Roman" w:hAnsi="Times New Roman"/>
        </w:rPr>
        <w:t>．冬季</w:t>
      </w:r>
    </w:p>
    <w:p w:rsidR="00153C6D" w:rsidRPr="00153C6D" w:rsidRDefault="00153C6D" w:rsidP="00A83795">
      <w:pPr>
        <w:spacing w:line="300" w:lineRule="auto"/>
        <w:rPr>
          <w:rFonts w:ascii="Times New Roman" w:hAnsi="Times New Roman"/>
        </w:rPr>
      </w:pPr>
      <w:r w:rsidRPr="00153C6D">
        <w:rPr>
          <w:rFonts w:ascii="Times New Roman" w:hAnsi="Times New Roman"/>
        </w:rPr>
        <w:t>1</w:t>
      </w:r>
      <w:r w:rsidR="00E510C5">
        <w:rPr>
          <w:rFonts w:ascii="Times New Roman" w:hAnsi="Times New Roman" w:hint="eastAsia"/>
        </w:rPr>
        <w:t>5</w:t>
      </w:r>
      <w:r w:rsidRPr="00153C6D">
        <w:rPr>
          <w:rFonts w:ascii="Times New Roman" w:hAnsi="Times New Roman"/>
        </w:rPr>
        <w:t>．某日潜水员在天然井下潜过程中看到阳光照在西北壁，此时北京时间约为</w:t>
      </w:r>
      <w:r w:rsidR="00A83795">
        <w:rPr>
          <w:rFonts w:ascii="Times New Roman" w:hAnsi="Times New Roman" w:hint="eastAsia"/>
        </w:rPr>
        <w:t>(   )</w:t>
      </w:r>
    </w:p>
    <w:p w:rsidR="00153C6D" w:rsidRPr="00153C6D" w:rsidRDefault="00153C6D" w:rsidP="00A83795">
      <w:pPr>
        <w:spacing w:line="300" w:lineRule="auto"/>
        <w:rPr>
          <w:rFonts w:ascii="Times New Roman" w:hAnsi="Times New Roman"/>
        </w:rPr>
      </w:pPr>
      <w:r w:rsidRPr="005E1820">
        <w:rPr>
          <w:rFonts w:ascii="Times New Roman" w:hAnsi="Times New Roman"/>
          <w:b/>
          <w:color w:val="FF0000"/>
        </w:rPr>
        <w:t>A</w:t>
      </w:r>
      <w:r w:rsidRPr="005E1820">
        <w:rPr>
          <w:rFonts w:ascii="Times New Roman" w:hAnsi="Times New Roman"/>
          <w:b/>
          <w:color w:val="FF0000"/>
        </w:rPr>
        <w:t>．</w:t>
      </w:r>
      <w:r w:rsidRPr="005E1820">
        <w:rPr>
          <w:rFonts w:ascii="Times New Roman" w:hAnsi="Times New Roman"/>
          <w:b/>
          <w:color w:val="FF0000"/>
        </w:rPr>
        <w:t>0</w:t>
      </w:r>
      <w:r w:rsidRPr="005E1820">
        <w:rPr>
          <w:rFonts w:ascii="Times New Roman" w:hAnsi="Times New Roman"/>
          <w:b/>
          <w:color w:val="FF0000"/>
        </w:rPr>
        <w:t>时</w:t>
      </w:r>
      <w:r w:rsidRPr="00153C6D">
        <w:rPr>
          <w:rFonts w:ascii="Times New Roman" w:hAnsi="Times New Roman"/>
        </w:rPr>
        <w:t>B</w:t>
      </w:r>
      <w:r w:rsidRPr="00153C6D">
        <w:rPr>
          <w:rFonts w:ascii="Times New Roman" w:hAnsi="Times New Roman"/>
        </w:rPr>
        <w:t>．</w:t>
      </w:r>
      <w:r w:rsidRPr="00153C6D">
        <w:rPr>
          <w:rFonts w:ascii="Times New Roman" w:hAnsi="Times New Roman"/>
        </w:rPr>
        <w:t>5</w:t>
      </w:r>
      <w:r w:rsidRPr="00153C6D">
        <w:rPr>
          <w:rFonts w:ascii="Times New Roman" w:hAnsi="Times New Roman"/>
        </w:rPr>
        <w:t>时</w:t>
      </w:r>
      <w:r w:rsidRPr="00153C6D">
        <w:rPr>
          <w:rFonts w:ascii="Times New Roman" w:hAnsi="Times New Roman"/>
        </w:rPr>
        <w:t>C</w:t>
      </w:r>
      <w:r w:rsidRPr="00153C6D">
        <w:rPr>
          <w:rFonts w:ascii="Times New Roman" w:hAnsi="Times New Roman"/>
        </w:rPr>
        <w:t>．</w:t>
      </w:r>
      <w:r w:rsidRPr="00153C6D">
        <w:rPr>
          <w:rFonts w:ascii="Times New Roman" w:hAnsi="Times New Roman"/>
        </w:rPr>
        <w:t>10</w:t>
      </w:r>
      <w:r w:rsidRPr="00153C6D">
        <w:rPr>
          <w:rFonts w:ascii="Times New Roman" w:hAnsi="Times New Roman"/>
        </w:rPr>
        <w:t>时</w:t>
      </w:r>
      <w:r w:rsidRPr="00153C6D">
        <w:rPr>
          <w:rFonts w:ascii="Times New Roman" w:hAnsi="Times New Roman"/>
        </w:rPr>
        <w:t>D</w:t>
      </w:r>
      <w:r w:rsidRPr="00153C6D">
        <w:rPr>
          <w:rFonts w:ascii="Times New Roman" w:hAnsi="Times New Roman"/>
        </w:rPr>
        <w:t>．</w:t>
      </w:r>
      <w:r w:rsidRPr="00153C6D">
        <w:rPr>
          <w:rFonts w:ascii="Times New Roman" w:hAnsi="Times New Roman"/>
        </w:rPr>
        <w:t>15</w:t>
      </w:r>
      <w:r w:rsidRPr="00153C6D">
        <w:rPr>
          <w:rFonts w:ascii="Times New Roman" w:hAnsi="Times New Roman"/>
        </w:rPr>
        <w:t>时</w:t>
      </w:r>
    </w:p>
    <w:p w:rsidR="00153C6D" w:rsidRPr="00C17D9A" w:rsidRDefault="00153C6D" w:rsidP="00A83795">
      <w:pPr>
        <w:spacing w:line="300" w:lineRule="auto"/>
        <w:rPr>
          <w:rFonts w:ascii="Times New Roman" w:hAnsi="Times New Roman"/>
        </w:rPr>
      </w:pPr>
    </w:p>
    <w:p w:rsidR="00965177" w:rsidRDefault="00965177" w:rsidP="00A83795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二、综合题</w:t>
      </w:r>
    </w:p>
    <w:p w:rsidR="00AB10DF" w:rsidRPr="00965177" w:rsidRDefault="00A83795" w:rsidP="00A83795">
      <w:pPr>
        <w:spacing w:line="300" w:lineRule="auto"/>
        <w:rPr>
          <w:rFonts w:ascii="楷体" w:eastAsia="楷体" w:hAnsi="楷体"/>
        </w:rPr>
      </w:pPr>
      <w:r w:rsidRPr="00965177">
        <w:rPr>
          <w:rFonts w:ascii="楷体" w:eastAsia="楷体" w:hAnsi="楷体" w:hint="eastAsia"/>
        </w:rPr>
        <w:t>1</w:t>
      </w:r>
      <w:r w:rsidR="00AB10DF" w:rsidRPr="00965177">
        <w:rPr>
          <w:rFonts w:ascii="楷体" w:eastAsia="楷体" w:hAnsi="楷体" w:hint="eastAsia"/>
        </w:rPr>
        <w:t>6.阅读图文资料,完成下列要求。(24 分)</w:t>
      </w:r>
    </w:p>
    <w:p w:rsidR="00AB10DF" w:rsidRPr="00C17D9A" w:rsidRDefault="00AB10DF" w:rsidP="00A83795">
      <w:pPr>
        <w:spacing w:line="300" w:lineRule="auto"/>
        <w:rPr>
          <w:rFonts w:ascii="Times New Roman" w:hAnsi="Times New Roman"/>
        </w:rPr>
      </w:pPr>
      <w:r w:rsidRPr="00C17D9A">
        <w:rPr>
          <w:rFonts w:ascii="Times New Roman" w:hAnsi="Times New Roman" w:hint="eastAsia"/>
        </w:rPr>
        <w:t>越南地处热带</w:t>
      </w:r>
      <w:r w:rsidRPr="00C17D9A">
        <w:rPr>
          <w:rFonts w:ascii="Times New Roman" w:hAnsi="Times New Roman" w:hint="eastAsia"/>
        </w:rPr>
        <w:t>,</w:t>
      </w:r>
      <w:r w:rsidRPr="00C17D9A">
        <w:rPr>
          <w:rFonts w:ascii="Times New Roman" w:hAnsi="Times New Roman" w:hint="eastAsia"/>
        </w:rPr>
        <w:t>国土面积</w:t>
      </w:r>
      <w:r w:rsidRPr="00C17D9A">
        <w:rPr>
          <w:rFonts w:ascii="Times New Roman" w:hAnsi="Times New Roman" w:hint="eastAsia"/>
        </w:rPr>
        <w:t>33</w:t>
      </w:r>
      <w:r w:rsidRPr="00C17D9A">
        <w:rPr>
          <w:rFonts w:ascii="Times New Roman" w:hAnsi="Times New Roman" w:hint="eastAsia"/>
        </w:rPr>
        <w:t>万</w:t>
      </w:r>
      <w:r w:rsidRPr="00C17D9A">
        <w:rPr>
          <w:rFonts w:ascii="Times New Roman" w:hAnsi="Times New Roman" w:hint="eastAsia"/>
        </w:rPr>
        <w:t>km</w:t>
      </w:r>
      <w:r w:rsidRPr="00517B73">
        <w:rPr>
          <w:rFonts w:ascii="Times New Roman" w:hAnsi="Times New Roman" w:hint="eastAsia"/>
          <w:vertAlign w:val="superscript"/>
        </w:rPr>
        <w:t>2</w:t>
      </w:r>
      <w:r w:rsidRPr="00C17D9A">
        <w:rPr>
          <w:rFonts w:ascii="Times New Roman" w:hAnsi="Times New Roman" w:hint="eastAsia"/>
        </w:rPr>
        <w:t xml:space="preserve"> ,</w:t>
      </w:r>
      <w:r w:rsidRPr="00C17D9A">
        <w:rPr>
          <w:rFonts w:ascii="Times New Roman" w:hAnsi="Times New Roman" w:hint="eastAsia"/>
        </w:rPr>
        <w:t>人口约</w:t>
      </w:r>
      <w:r w:rsidRPr="00C17D9A">
        <w:rPr>
          <w:rFonts w:ascii="Times New Roman" w:hAnsi="Times New Roman" w:hint="eastAsia"/>
        </w:rPr>
        <w:t>1</w:t>
      </w:r>
      <w:r w:rsidRPr="00C17D9A">
        <w:rPr>
          <w:rFonts w:ascii="Times New Roman" w:hAnsi="Times New Roman" w:hint="eastAsia"/>
        </w:rPr>
        <w:t>亿</w:t>
      </w:r>
      <w:r w:rsidRPr="00C17D9A">
        <w:rPr>
          <w:rFonts w:ascii="Times New Roman" w:hAnsi="Times New Roman" w:hint="eastAsia"/>
        </w:rPr>
        <w:t>,</w:t>
      </w:r>
      <w:r w:rsidRPr="00C17D9A">
        <w:rPr>
          <w:rFonts w:ascii="Times New Roman" w:hAnsi="Times New Roman" w:hint="eastAsia"/>
        </w:rPr>
        <w:t>经济以农业为主。目</w:t>
      </w:r>
      <w:r w:rsidRPr="00C17D9A">
        <w:rPr>
          <w:rFonts w:ascii="Times New Roman" w:hAnsi="Times New Roman" w:hint="eastAsia"/>
        </w:rPr>
        <w:t xml:space="preserve"> </w:t>
      </w:r>
      <w:r w:rsidRPr="00C17D9A">
        <w:rPr>
          <w:rFonts w:ascii="Times New Roman" w:hAnsi="Times New Roman" w:hint="eastAsia"/>
        </w:rPr>
        <w:t>前越南水稻产量已占到全国粮食总产的</w:t>
      </w:r>
      <w:r w:rsidRPr="00C17D9A">
        <w:rPr>
          <w:rFonts w:ascii="Times New Roman" w:hAnsi="Times New Roman" w:hint="eastAsia"/>
        </w:rPr>
        <w:t>85% ,</w:t>
      </w:r>
      <w:r w:rsidRPr="00C17D9A">
        <w:rPr>
          <w:rFonts w:ascii="Times New Roman" w:hAnsi="Times New Roman" w:hint="eastAsia"/>
        </w:rPr>
        <w:t>是地少人多地区高商品率的典型代表</w:t>
      </w:r>
      <w:r w:rsidRPr="00C17D9A">
        <w:rPr>
          <w:rFonts w:ascii="Times New Roman" w:hAnsi="Times New Roman" w:hint="eastAsia"/>
        </w:rPr>
        <w:t>;</w:t>
      </w:r>
      <w:r w:rsidRPr="00C17D9A">
        <w:rPr>
          <w:rFonts w:ascii="Times New Roman" w:hAnsi="Times New Roman" w:hint="eastAsia"/>
        </w:rPr>
        <w:t>越南大米价格普遍低廉</w:t>
      </w:r>
      <w:r w:rsidRPr="00C17D9A">
        <w:rPr>
          <w:rFonts w:ascii="Times New Roman" w:hAnsi="Times New Roman" w:hint="eastAsia"/>
        </w:rPr>
        <w:t>,</w:t>
      </w:r>
      <w:r w:rsidRPr="00C17D9A">
        <w:rPr>
          <w:rFonts w:ascii="Times New Roman" w:hAnsi="Times New Roman" w:hint="eastAsia"/>
        </w:rPr>
        <w:t>国际竞争力强。</w:t>
      </w:r>
      <w:r w:rsidRPr="00C17D9A">
        <w:rPr>
          <w:rFonts w:ascii="Times New Roman" w:hAnsi="Times New Roman" w:hint="eastAsia"/>
        </w:rPr>
        <w:t>2004</w:t>
      </w:r>
      <w:r w:rsidRPr="00C17D9A">
        <w:rPr>
          <w:rFonts w:ascii="Times New Roman" w:hAnsi="Times New Roman" w:hint="eastAsia"/>
        </w:rPr>
        <w:t>年以来</w:t>
      </w:r>
      <w:r w:rsidRPr="00C17D9A">
        <w:rPr>
          <w:rFonts w:ascii="Times New Roman" w:hAnsi="Times New Roman" w:hint="eastAsia"/>
        </w:rPr>
        <w:t>,</w:t>
      </w:r>
      <w:r w:rsidRPr="00C17D9A">
        <w:rPr>
          <w:rFonts w:ascii="Times New Roman" w:hAnsi="Times New Roman" w:hint="eastAsia"/>
        </w:rPr>
        <w:t>越南位居世界第二大稻米出口国</w:t>
      </w:r>
      <w:r w:rsidRPr="00C17D9A">
        <w:rPr>
          <w:rFonts w:ascii="Times New Roman" w:hAnsi="Times New Roman" w:hint="eastAsia"/>
        </w:rPr>
        <w:t>;</w:t>
      </w:r>
      <w:r w:rsidRPr="00C17D9A">
        <w:rPr>
          <w:rFonts w:ascii="Times New Roman" w:hAnsi="Times New Roman" w:hint="eastAsia"/>
        </w:rPr>
        <w:t>截止到</w:t>
      </w:r>
      <w:r w:rsidRPr="00C17D9A">
        <w:rPr>
          <w:rFonts w:ascii="Times New Roman" w:hAnsi="Times New Roman" w:hint="eastAsia"/>
        </w:rPr>
        <w:t>2017</w:t>
      </w:r>
      <w:r w:rsidRPr="00C17D9A">
        <w:rPr>
          <w:rFonts w:ascii="Times New Roman" w:hAnsi="Times New Roman" w:hint="eastAsia"/>
        </w:rPr>
        <w:t>年，越南大米已出口到全球约</w:t>
      </w:r>
      <w:r w:rsidRPr="00C17D9A">
        <w:rPr>
          <w:rFonts w:ascii="Times New Roman" w:hAnsi="Times New Roman" w:hint="eastAsia"/>
        </w:rPr>
        <w:t>150</w:t>
      </w:r>
      <w:r w:rsidRPr="00C17D9A">
        <w:rPr>
          <w:rFonts w:ascii="Times New Roman" w:hAnsi="Times New Roman" w:hint="eastAsia"/>
        </w:rPr>
        <w:t>个国家和地区。中越两国水稻生产具有较强的互补性。</w:t>
      </w:r>
    </w:p>
    <w:p w:rsidR="00AB10DF" w:rsidRPr="00C17D9A" w:rsidRDefault="00AB10DF" w:rsidP="00A83795">
      <w:pPr>
        <w:spacing w:line="300" w:lineRule="auto"/>
        <w:rPr>
          <w:rFonts w:ascii="Times New Roman" w:hAnsi="Times New Roman"/>
        </w:rPr>
      </w:pPr>
      <w:r w:rsidRPr="00C17D9A">
        <w:rPr>
          <w:rFonts w:ascii="Times New Roman" w:hAnsi="Times New Roman" w:hint="eastAsia"/>
        </w:rPr>
        <w:t>近年来</w:t>
      </w:r>
      <w:r w:rsidRPr="00C17D9A">
        <w:rPr>
          <w:rFonts w:ascii="Times New Roman" w:hAnsi="Times New Roman" w:hint="eastAsia"/>
        </w:rPr>
        <w:t>,</w:t>
      </w:r>
      <w:r w:rsidRPr="00C17D9A">
        <w:rPr>
          <w:rFonts w:ascii="Times New Roman" w:hAnsi="Times New Roman" w:hint="eastAsia"/>
        </w:rPr>
        <w:t>越南大米已占到我国进口大米总量的“半壁江山”</w:t>
      </w:r>
      <w:r w:rsidRPr="00C17D9A">
        <w:rPr>
          <w:rFonts w:ascii="Times New Roman" w:hAnsi="Times New Roman" w:hint="eastAsia"/>
        </w:rPr>
        <w:t>;</w:t>
      </w:r>
      <w:r w:rsidRPr="00C17D9A">
        <w:rPr>
          <w:rFonts w:ascii="Times New Roman" w:hAnsi="Times New Roman" w:hint="eastAsia"/>
        </w:rPr>
        <w:t>我国通过农业配套要素的出口为越南水稻种植提供支持。图</w:t>
      </w:r>
      <w:r w:rsidRPr="00C17D9A">
        <w:rPr>
          <w:rFonts w:ascii="Times New Roman" w:hAnsi="Times New Roman" w:hint="eastAsia"/>
        </w:rPr>
        <w:t>4</w:t>
      </w:r>
      <w:r w:rsidRPr="00C17D9A">
        <w:rPr>
          <w:rFonts w:ascii="Times New Roman" w:hAnsi="Times New Roman" w:hint="eastAsia"/>
        </w:rPr>
        <w:t>示意越南水稻种植区。</w:t>
      </w:r>
    </w:p>
    <w:p w:rsidR="00AB10DF" w:rsidRPr="00A83795" w:rsidRDefault="00AB10DF" w:rsidP="00A83795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/>
        </w:rPr>
      </w:pPr>
      <w:r w:rsidRPr="00A83795">
        <w:rPr>
          <w:rFonts w:ascii="Times New Roman" w:hAnsi="Times New Roman" w:hint="eastAsia"/>
        </w:rPr>
        <w:t>与同为地少人多的日本相比</w:t>
      </w:r>
      <w:r w:rsidRPr="00A83795">
        <w:rPr>
          <w:rFonts w:ascii="Times New Roman" w:hAnsi="Times New Roman" w:hint="eastAsia"/>
        </w:rPr>
        <w:t>,</w:t>
      </w:r>
      <w:r w:rsidRPr="00A83795">
        <w:rPr>
          <w:rFonts w:ascii="Times New Roman" w:hAnsi="Times New Roman" w:hint="eastAsia"/>
        </w:rPr>
        <w:t>越南水稻商品率较高</w:t>
      </w:r>
      <w:r w:rsidRPr="00A83795">
        <w:rPr>
          <w:rFonts w:ascii="Times New Roman" w:hAnsi="Times New Roman" w:hint="eastAsia"/>
        </w:rPr>
        <w:t>,</w:t>
      </w:r>
      <w:r w:rsidRPr="00A83795">
        <w:rPr>
          <w:rFonts w:ascii="Times New Roman" w:hAnsi="Times New Roman" w:hint="eastAsia"/>
        </w:rPr>
        <w:t>分析其原因。</w:t>
      </w:r>
      <w:r w:rsidRPr="00A83795">
        <w:rPr>
          <w:rFonts w:ascii="Times New Roman" w:hAnsi="Times New Roman" w:hint="eastAsia"/>
        </w:rPr>
        <w:t xml:space="preserve">(6 </w:t>
      </w:r>
      <w:r w:rsidRPr="00A83795">
        <w:rPr>
          <w:rFonts w:ascii="Times New Roman" w:hAnsi="Times New Roman" w:hint="eastAsia"/>
        </w:rPr>
        <w:t>分</w:t>
      </w:r>
      <w:r w:rsidRPr="00A83795">
        <w:rPr>
          <w:rFonts w:ascii="Times New Roman" w:hAnsi="Times New Roman" w:hint="eastAsia"/>
        </w:rPr>
        <w:t>)</w:t>
      </w:r>
      <w:r w:rsidR="00A83795" w:rsidRPr="00A83795">
        <w:rPr>
          <w:rFonts w:ascii="Times New Roman" w:hAnsi="Times New Roman" w:hint="eastAsia"/>
        </w:rPr>
        <w:t xml:space="preserve">  </w:t>
      </w:r>
    </w:p>
    <w:p w:rsid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247650</wp:posOffset>
            </wp:positionV>
            <wp:extent cx="2114550" cy="3638550"/>
            <wp:effectExtent l="19050" t="0" r="0" b="0"/>
            <wp:wrapTight wrapText="bothSides">
              <wp:wrapPolygon edited="0">
                <wp:start x="-195" y="0"/>
                <wp:lineTo x="-195" y="21487"/>
                <wp:lineTo x="21600" y="21487"/>
                <wp:lineTo x="21600" y="0"/>
                <wp:lineTo x="-195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965177" w:rsidRDefault="00965177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965177" w:rsidRDefault="00965177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A83795" w:rsidRP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AB10DF" w:rsidRPr="00A83795" w:rsidRDefault="00AB10DF" w:rsidP="00A83795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/>
        </w:rPr>
      </w:pPr>
      <w:r w:rsidRPr="00A83795">
        <w:rPr>
          <w:rFonts w:ascii="Times New Roman" w:hAnsi="Times New Roman" w:hint="eastAsia"/>
        </w:rPr>
        <w:t>中越两国水稻生产互补性强</w:t>
      </w:r>
      <w:r w:rsidRPr="00A83795">
        <w:rPr>
          <w:rFonts w:ascii="Times New Roman" w:hAnsi="Times New Roman" w:hint="eastAsia"/>
        </w:rPr>
        <w:t>,</w:t>
      </w:r>
      <w:r w:rsidRPr="00A83795">
        <w:rPr>
          <w:rFonts w:ascii="Times New Roman" w:hAnsi="Times New Roman" w:hint="eastAsia"/>
        </w:rPr>
        <w:t>说明中国水</w:t>
      </w:r>
      <w:r w:rsidRPr="00A83795">
        <w:rPr>
          <w:rFonts w:ascii="Times New Roman" w:hAnsi="Times New Roman" w:hint="eastAsia"/>
        </w:rPr>
        <w:t>.</w:t>
      </w:r>
      <w:r w:rsidRPr="00A83795">
        <w:rPr>
          <w:rFonts w:ascii="Times New Roman" w:hAnsi="Times New Roman" w:hint="eastAsia"/>
        </w:rPr>
        <w:t>稻生产的优势社会经济条件。</w:t>
      </w:r>
      <w:r w:rsidRPr="00A83795">
        <w:rPr>
          <w:rFonts w:ascii="Times New Roman" w:hAnsi="Times New Roman" w:hint="eastAsia"/>
        </w:rPr>
        <w:t xml:space="preserve">(6 </w:t>
      </w:r>
      <w:r w:rsidRPr="00A83795">
        <w:rPr>
          <w:rFonts w:ascii="Times New Roman" w:hAnsi="Times New Roman" w:hint="eastAsia"/>
        </w:rPr>
        <w:t>分</w:t>
      </w:r>
      <w:r w:rsidRPr="00A83795">
        <w:rPr>
          <w:rFonts w:ascii="Times New Roman" w:hAnsi="Times New Roman" w:hint="eastAsia"/>
        </w:rPr>
        <w:t>)</w:t>
      </w:r>
    </w:p>
    <w:p w:rsidR="00A83795" w:rsidRPr="00A83795" w:rsidRDefault="00A83795" w:rsidP="00A83795">
      <w:pPr>
        <w:pStyle w:val="a5"/>
        <w:rPr>
          <w:rFonts w:ascii="Times New Roman" w:hAnsi="Times New Roman"/>
        </w:rPr>
      </w:pPr>
    </w:p>
    <w:p w:rsid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965177" w:rsidRDefault="00965177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A83795" w:rsidRPr="00A83795" w:rsidRDefault="00A83795" w:rsidP="00A83795">
      <w:pPr>
        <w:pStyle w:val="a5"/>
        <w:spacing w:line="300" w:lineRule="auto"/>
        <w:ind w:left="450" w:firstLineChars="0" w:firstLine="0"/>
        <w:rPr>
          <w:rFonts w:ascii="Times New Roman" w:hAnsi="Times New Roman"/>
        </w:rPr>
      </w:pPr>
    </w:p>
    <w:p w:rsidR="00AB10DF" w:rsidRPr="00A83795" w:rsidRDefault="00AB10DF" w:rsidP="00A83795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/>
        </w:rPr>
      </w:pPr>
      <w:r w:rsidRPr="00A83795">
        <w:rPr>
          <w:rFonts w:ascii="Times New Roman" w:hAnsi="Times New Roman" w:hint="eastAsia"/>
        </w:rPr>
        <w:t>指出稻米出口对越南土地利用带来的影响。</w:t>
      </w:r>
      <w:r w:rsidRPr="00A83795">
        <w:rPr>
          <w:rFonts w:ascii="Times New Roman" w:hAnsi="Times New Roman" w:hint="eastAsia"/>
        </w:rPr>
        <w:t>(4</w:t>
      </w:r>
      <w:r w:rsidRPr="00A83795">
        <w:rPr>
          <w:rFonts w:ascii="Times New Roman" w:hAnsi="Times New Roman" w:hint="eastAsia"/>
        </w:rPr>
        <w:t>分</w:t>
      </w:r>
      <w:r w:rsidRPr="00A83795">
        <w:rPr>
          <w:rFonts w:ascii="Times New Roman" w:hAnsi="Times New Roman" w:hint="eastAsia"/>
        </w:rPr>
        <w:t>)</w:t>
      </w:r>
    </w:p>
    <w:p w:rsidR="00A83795" w:rsidRDefault="00A83795" w:rsidP="00A83795">
      <w:pPr>
        <w:spacing w:line="300" w:lineRule="auto"/>
        <w:rPr>
          <w:rFonts w:ascii="Times New Roman" w:hAnsi="Times New Roman"/>
        </w:rPr>
      </w:pPr>
    </w:p>
    <w:p w:rsidR="00A83795" w:rsidRDefault="00A83795" w:rsidP="00A83795">
      <w:pPr>
        <w:spacing w:line="300" w:lineRule="auto"/>
        <w:rPr>
          <w:rFonts w:ascii="Times New Roman" w:hAnsi="Times New Roman"/>
        </w:rPr>
      </w:pPr>
    </w:p>
    <w:p w:rsidR="00A83795" w:rsidRDefault="00A83795" w:rsidP="00A83795">
      <w:pPr>
        <w:spacing w:line="300" w:lineRule="auto"/>
        <w:rPr>
          <w:rFonts w:ascii="Times New Roman" w:hAnsi="Times New Roman"/>
        </w:rPr>
      </w:pPr>
    </w:p>
    <w:p w:rsidR="00965177" w:rsidRDefault="00965177" w:rsidP="00A83795">
      <w:pPr>
        <w:spacing w:line="300" w:lineRule="auto"/>
        <w:rPr>
          <w:rFonts w:ascii="Times New Roman" w:hAnsi="Times New Roman"/>
        </w:rPr>
      </w:pPr>
    </w:p>
    <w:p w:rsidR="00965177" w:rsidRDefault="00965177" w:rsidP="00A83795">
      <w:pPr>
        <w:spacing w:line="300" w:lineRule="auto"/>
        <w:rPr>
          <w:rFonts w:ascii="Times New Roman" w:hAnsi="Times New Roman"/>
        </w:rPr>
      </w:pPr>
    </w:p>
    <w:p w:rsidR="00A83795" w:rsidRPr="00A83795" w:rsidRDefault="00A83795" w:rsidP="00A83795">
      <w:pPr>
        <w:spacing w:line="300" w:lineRule="auto"/>
        <w:rPr>
          <w:rFonts w:ascii="Times New Roman" w:hAnsi="Times New Roman"/>
        </w:rPr>
      </w:pPr>
    </w:p>
    <w:p w:rsidR="00AB10DF" w:rsidRPr="00C17D9A" w:rsidRDefault="00AB10DF" w:rsidP="00A83795">
      <w:pPr>
        <w:spacing w:line="300" w:lineRule="auto"/>
        <w:rPr>
          <w:rFonts w:ascii="Times New Roman" w:hAnsi="Times New Roman"/>
        </w:rPr>
      </w:pPr>
      <w:r w:rsidRPr="00C17D9A">
        <w:rPr>
          <w:rFonts w:ascii="Times New Roman" w:hAnsi="Times New Roman" w:hint="eastAsia"/>
        </w:rPr>
        <w:t xml:space="preserve"> (4)</w:t>
      </w:r>
      <w:r w:rsidRPr="00C17D9A">
        <w:rPr>
          <w:rFonts w:ascii="Times New Roman" w:hAnsi="Times New Roman" w:hint="eastAsia"/>
        </w:rPr>
        <w:t>请为越南进一</w:t>
      </w:r>
      <w:r w:rsidRPr="00C17D9A">
        <w:rPr>
          <w:rFonts w:ascii="Times New Roman" w:hAnsi="Times New Roman" w:hint="eastAsia"/>
        </w:rPr>
        <w:t>I</w:t>
      </w:r>
      <w:r w:rsidRPr="00C17D9A">
        <w:rPr>
          <w:rFonts w:ascii="Times New Roman" w:hAnsi="Times New Roman" w:hint="eastAsia"/>
        </w:rPr>
        <w:t>步提高大米国际竞争力提出合理建议。</w:t>
      </w:r>
      <w:r w:rsidRPr="00C17D9A">
        <w:rPr>
          <w:rFonts w:ascii="Times New Roman" w:hAnsi="Times New Roman" w:hint="eastAsia"/>
        </w:rPr>
        <w:t xml:space="preserve">(8 </w:t>
      </w:r>
      <w:r w:rsidRPr="00C17D9A">
        <w:rPr>
          <w:rFonts w:ascii="Times New Roman" w:hAnsi="Times New Roman" w:hint="eastAsia"/>
        </w:rPr>
        <w:t>分</w:t>
      </w:r>
      <w:r w:rsidRPr="00C17D9A">
        <w:rPr>
          <w:rFonts w:ascii="Times New Roman" w:hAnsi="Times New Roman" w:hint="eastAsia"/>
        </w:rPr>
        <w:t>)</w:t>
      </w:r>
    </w:p>
    <w:p w:rsidR="00AB10DF" w:rsidRDefault="00AB10DF" w:rsidP="00A83795">
      <w:pPr>
        <w:spacing w:line="300" w:lineRule="auto"/>
        <w:rPr>
          <w:rFonts w:ascii="Times New Roman" w:hAnsi="Times New Roman"/>
        </w:rPr>
      </w:pPr>
    </w:p>
    <w:p w:rsidR="00153C6D" w:rsidRDefault="00153C6D" w:rsidP="00A83795">
      <w:pPr>
        <w:spacing w:line="300" w:lineRule="auto"/>
        <w:rPr>
          <w:rFonts w:ascii="Times New Roman" w:hAnsi="Times New Roman"/>
        </w:rPr>
      </w:pPr>
    </w:p>
    <w:p w:rsidR="002E384C" w:rsidRDefault="002E384C" w:rsidP="00A83795">
      <w:pPr>
        <w:spacing w:line="300" w:lineRule="auto"/>
        <w:rPr>
          <w:rFonts w:ascii="Times New Roman" w:hAnsi="Times New Roman"/>
        </w:rPr>
      </w:pPr>
    </w:p>
    <w:p w:rsidR="002E384C" w:rsidRDefault="002E384C" w:rsidP="00A83795">
      <w:pPr>
        <w:spacing w:line="300" w:lineRule="auto"/>
        <w:rPr>
          <w:rFonts w:ascii="Times New Roman" w:hAnsi="Times New Roman"/>
        </w:rPr>
      </w:pPr>
    </w:p>
    <w:p w:rsidR="002E384C" w:rsidRDefault="002E384C" w:rsidP="00A83795">
      <w:pPr>
        <w:spacing w:line="300" w:lineRule="auto"/>
        <w:rPr>
          <w:rFonts w:ascii="Times New Roman" w:hAnsi="Times New Roman"/>
        </w:rPr>
      </w:pPr>
    </w:p>
    <w:p w:rsidR="002E384C" w:rsidRDefault="002E384C" w:rsidP="00A83795">
      <w:pPr>
        <w:spacing w:line="300" w:lineRule="auto"/>
        <w:rPr>
          <w:rFonts w:ascii="Times New Roman" w:hAnsi="Times New Roman"/>
        </w:rPr>
      </w:pPr>
    </w:p>
    <w:p w:rsidR="000876A5" w:rsidRDefault="00867CAD" w:rsidP="00867CAD">
      <w:pPr>
        <w:spacing w:line="360" w:lineRule="auto"/>
        <w:ind w:firstLine="420"/>
        <w:jc w:val="left"/>
        <w:textAlignment w:val="center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color w:val="000000"/>
        </w:rPr>
        <w:lastRenderedPageBreak/>
        <w:t>17.</w:t>
      </w:r>
      <w:r w:rsidR="000876A5" w:rsidRPr="00DE1FCC">
        <w:rPr>
          <w:rFonts w:ascii="楷体" w:eastAsia="楷体" w:hAnsi="楷体" w:hint="eastAsia"/>
          <w:szCs w:val="21"/>
        </w:rPr>
        <w:t xml:space="preserve"> 阅读图文资料,完成下列要求。</w:t>
      </w:r>
      <w:r w:rsidR="000876A5">
        <w:rPr>
          <w:rFonts w:ascii="楷体" w:eastAsia="楷体" w:hAnsi="楷体" w:hint="eastAsia"/>
          <w:szCs w:val="21"/>
        </w:rPr>
        <w:t>(</w:t>
      </w:r>
      <w:r w:rsidR="000876A5">
        <w:rPr>
          <w:rFonts w:ascii="楷体" w:eastAsia="楷体" w:hAnsi="楷体"/>
          <w:szCs w:val="21"/>
        </w:rPr>
        <w:t>12分</w:t>
      </w:r>
      <w:r w:rsidR="000876A5">
        <w:rPr>
          <w:rFonts w:ascii="楷体" w:eastAsia="楷体" w:hAnsi="楷体" w:hint="eastAsia"/>
          <w:szCs w:val="21"/>
        </w:rPr>
        <w:t>)</w:t>
      </w:r>
    </w:p>
    <w:p w:rsidR="00867CAD" w:rsidRDefault="00867CAD" w:rsidP="00867CAD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米德兰运河和易北——哈维尔运河是德国两条重要的运河，二者原来要通过易北河及两条运河才能相连通。马格德堡水桥工程直接连接了米德兰运河与易北—哈维尔运河，该工程是由跨越易北河的马格德堡水桥、运河连接线和船闸组成。下图示意马格德堡航道和马格德堡水桥实景。</w:t>
      </w:r>
    </w:p>
    <w:p w:rsidR="00867CAD" w:rsidRDefault="00867CAD" w:rsidP="00867C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829050" cy="335280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AD" w:rsidRPr="00DE1FCC" w:rsidRDefault="00867CAD" w:rsidP="00DE1FCC">
      <w:pPr>
        <w:pStyle w:val="a5"/>
        <w:numPr>
          <w:ilvl w:val="0"/>
          <w:numId w:val="3"/>
        </w:numPr>
        <w:spacing w:line="360" w:lineRule="auto"/>
        <w:ind w:firstLineChars="0"/>
        <w:jc w:val="left"/>
        <w:textAlignment w:val="center"/>
        <w:rPr>
          <w:rFonts w:ascii="宋体" w:hAnsi="宋体" w:cs="宋体"/>
          <w:color w:val="000000"/>
        </w:rPr>
      </w:pPr>
      <w:r w:rsidRPr="00DE1FCC">
        <w:rPr>
          <w:rFonts w:ascii="宋体" w:hAnsi="宋体" w:cs="宋体"/>
          <w:color w:val="000000"/>
        </w:rPr>
        <w:t>分析易北河马格德堡航段的流速状况及其影响。</w:t>
      </w:r>
      <w:r w:rsidR="005E1820">
        <w:rPr>
          <w:rFonts w:ascii="宋体" w:hAnsi="宋体" w:cs="宋体"/>
          <w:color w:val="000000"/>
        </w:rPr>
        <w:t>（</w:t>
      </w:r>
      <w:r w:rsidR="005E1820">
        <w:rPr>
          <w:rFonts w:ascii="宋体" w:hAnsi="宋体" w:cs="宋体" w:hint="eastAsia"/>
          <w:color w:val="000000"/>
        </w:rPr>
        <w:t>6分</w:t>
      </w:r>
      <w:r w:rsidR="005E1820">
        <w:rPr>
          <w:rFonts w:ascii="宋体" w:hAnsi="宋体" w:cs="宋体"/>
          <w:color w:val="000000"/>
        </w:rPr>
        <w:t>）</w:t>
      </w:r>
    </w:p>
    <w:p w:rsid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5E1820" w:rsidRDefault="005E1820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DE1FCC" w:rsidRP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867CAD" w:rsidRPr="00DE1FCC" w:rsidRDefault="00867CAD" w:rsidP="00DE1FCC">
      <w:pPr>
        <w:pStyle w:val="a5"/>
        <w:numPr>
          <w:ilvl w:val="0"/>
          <w:numId w:val="3"/>
        </w:numPr>
        <w:spacing w:line="360" w:lineRule="auto"/>
        <w:ind w:firstLineChars="0"/>
        <w:jc w:val="left"/>
        <w:textAlignment w:val="center"/>
        <w:rPr>
          <w:rFonts w:ascii="宋体" w:hAnsi="宋体" w:cs="宋体"/>
          <w:color w:val="000000"/>
        </w:rPr>
      </w:pPr>
      <w:r w:rsidRPr="00DE1FCC">
        <w:rPr>
          <w:rFonts w:ascii="宋体" w:hAnsi="宋体" w:cs="宋体"/>
          <w:color w:val="000000"/>
        </w:rPr>
        <w:t>分析修建马格德堡水桥工程的原因。</w:t>
      </w:r>
      <w:r w:rsidR="005E1820">
        <w:rPr>
          <w:rFonts w:ascii="宋体" w:hAnsi="宋体" w:cs="宋体"/>
          <w:color w:val="000000"/>
        </w:rPr>
        <w:t>（</w:t>
      </w:r>
      <w:r w:rsidR="005E1820">
        <w:rPr>
          <w:rFonts w:ascii="宋体" w:hAnsi="宋体" w:cs="宋体" w:hint="eastAsia"/>
          <w:color w:val="000000"/>
        </w:rPr>
        <w:t>4分</w:t>
      </w:r>
      <w:r w:rsidR="005E1820">
        <w:rPr>
          <w:rFonts w:ascii="宋体" w:hAnsi="宋体" w:cs="宋体"/>
          <w:color w:val="000000"/>
        </w:rPr>
        <w:t>）</w:t>
      </w:r>
    </w:p>
    <w:p w:rsid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DE1FCC" w:rsidRPr="00DE1FCC" w:rsidRDefault="00DE1FCC" w:rsidP="00DE1FC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:rsidR="00867CAD" w:rsidRDefault="00867CAD" w:rsidP="00867CA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3）船闸是克服河流上人工或天然形成的水位差的一种过船建筑物。其工作原理是通过对船闸进行灌水和泄水，使船闸内水位与河流水位持平，进而使船舶升降，完成通航。利用所给图例在马格德堡水桥工程线路上的适当位置标出船闸。</w:t>
      </w:r>
      <w:r w:rsidR="005E1820">
        <w:rPr>
          <w:rFonts w:ascii="宋体" w:hAnsi="宋体" w:cs="宋体"/>
          <w:color w:val="000000"/>
        </w:rPr>
        <w:t>（</w:t>
      </w:r>
      <w:r w:rsidR="005E1820">
        <w:rPr>
          <w:rFonts w:ascii="宋体" w:hAnsi="宋体" w:cs="宋体" w:hint="eastAsia"/>
          <w:color w:val="000000"/>
        </w:rPr>
        <w:t>2分）</w:t>
      </w:r>
    </w:p>
    <w:p w:rsidR="00A83795" w:rsidRPr="00DE1FCC" w:rsidRDefault="00A83795" w:rsidP="00A83795">
      <w:pPr>
        <w:spacing w:line="300" w:lineRule="auto"/>
        <w:rPr>
          <w:rFonts w:ascii="楷体" w:eastAsia="楷体" w:hAnsi="楷体"/>
          <w:szCs w:val="21"/>
        </w:rPr>
      </w:pPr>
      <w:r w:rsidRPr="00DE1FCC">
        <w:rPr>
          <w:rFonts w:ascii="楷体" w:eastAsia="楷体" w:hAnsi="楷体" w:cs="Arial" w:hint="eastAsia"/>
          <w:color w:val="333333"/>
          <w:kern w:val="0"/>
          <w:szCs w:val="21"/>
        </w:rPr>
        <w:lastRenderedPageBreak/>
        <w:t>1</w:t>
      </w:r>
      <w:r w:rsidR="00867CAD" w:rsidRPr="00DE1FCC">
        <w:rPr>
          <w:rFonts w:ascii="楷体" w:eastAsia="楷体" w:hAnsi="楷体" w:cs="Arial" w:hint="eastAsia"/>
          <w:color w:val="333333"/>
          <w:kern w:val="0"/>
          <w:szCs w:val="21"/>
        </w:rPr>
        <w:t>8.</w:t>
      </w:r>
      <w:r w:rsidRPr="00DE1FCC">
        <w:rPr>
          <w:rFonts w:ascii="楷体" w:eastAsia="楷体" w:hAnsi="楷体" w:hint="eastAsia"/>
          <w:szCs w:val="21"/>
        </w:rPr>
        <w:t xml:space="preserve"> 阅读图文资料,完成下列要求。(24 分)</w:t>
      </w:r>
    </w:p>
    <w:p w:rsidR="00153C6D" w:rsidRPr="00DE1FCC" w:rsidRDefault="00153C6D" w:rsidP="00A83795">
      <w:pPr>
        <w:spacing w:line="300" w:lineRule="auto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 w:rsidRPr="00DE1FCC">
        <w:rPr>
          <w:rFonts w:asciiTheme="minorEastAsia" w:eastAsiaTheme="minorEastAsia" w:hAnsiTheme="minorEastAsia" w:cs="Arial"/>
          <w:color w:val="333333"/>
          <w:kern w:val="0"/>
          <w:szCs w:val="21"/>
        </w:rPr>
        <w:t>翡翠岛沙丘位于河北省秦皇岛市昌黎黄金海岸（国家级自然保护区）南部，古滦河（途经浑善达克等沙地）入海口附近，沿海一侧到处可见列阵沙坝，被称为“大海与沙漠的吻痕”。近年来，当地积极开展植树造林和发展“滑沙入海”（主要在夏秋季节）等旅游项目。研究表明，旅游区内的沙丘脊线高度呈现季节变化，但年际变化不大。图7示意翡翠岛沙丘位置及其沿岸沙丘。</w:t>
      </w:r>
    </w:p>
    <w:p w:rsidR="00153C6D" w:rsidRPr="00DE1FCC" w:rsidRDefault="00B72692" w:rsidP="00A83795">
      <w:pPr>
        <w:widowControl/>
        <w:shd w:val="clear" w:color="auto" w:fill="FFFFFF"/>
        <w:spacing w:line="300" w:lineRule="auto"/>
        <w:jc w:val="left"/>
        <w:rPr>
          <w:rFonts w:ascii="Arial" w:hAnsi="Arial" w:cs="Arial"/>
          <w:color w:val="000000"/>
          <w:kern w:val="0"/>
          <w:szCs w:val="21"/>
        </w:rPr>
      </w:pPr>
      <w:r w:rsidRPr="00DE1FCC"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5274310" cy="269344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6D" w:rsidRDefault="00153C6D" w:rsidP="00A83795">
      <w:pPr>
        <w:pStyle w:val="a5"/>
        <w:widowControl/>
        <w:numPr>
          <w:ilvl w:val="0"/>
          <w:numId w:val="2"/>
        </w:numPr>
        <w:shd w:val="clear" w:color="auto" w:fill="FFFFFF"/>
        <w:spacing w:before="390" w:line="300" w:lineRule="auto"/>
        <w:ind w:firstLineChars="0"/>
        <w:rPr>
          <w:rFonts w:ascii="Arial" w:hAnsi="Arial" w:cs="Arial"/>
          <w:color w:val="333333"/>
          <w:kern w:val="0"/>
          <w:szCs w:val="21"/>
        </w:rPr>
      </w:pPr>
      <w:r w:rsidRPr="00DE1FCC">
        <w:rPr>
          <w:rFonts w:ascii="Arial" w:hAnsi="Arial" w:cs="Arial"/>
          <w:color w:val="333333"/>
          <w:kern w:val="0"/>
          <w:szCs w:val="21"/>
        </w:rPr>
        <w:t>推测翡翠岛海岸沙丘群的的形成过程。（</w:t>
      </w:r>
      <w:r w:rsidRPr="00DE1FCC">
        <w:rPr>
          <w:rFonts w:ascii="Arial" w:hAnsi="Arial" w:cs="Arial"/>
          <w:color w:val="333333"/>
          <w:kern w:val="0"/>
          <w:szCs w:val="21"/>
        </w:rPr>
        <w:t>6</w:t>
      </w:r>
      <w:r w:rsidRPr="00DE1FCC">
        <w:rPr>
          <w:rFonts w:ascii="Arial" w:hAnsi="Arial" w:cs="Arial"/>
          <w:color w:val="333333"/>
          <w:kern w:val="0"/>
          <w:szCs w:val="21"/>
        </w:rPr>
        <w:t>分）</w:t>
      </w:r>
    </w:p>
    <w:p w:rsidR="00DE1FCC" w:rsidRDefault="00DE1FCC" w:rsidP="00DE1FCC">
      <w:pPr>
        <w:widowControl/>
        <w:shd w:val="clear" w:color="auto" w:fill="FFFFFF"/>
        <w:spacing w:before="390" w:line="300" w:lineRule="auto"/>
        <w:rPr>
          <w:rFonts w:ascii="Arial" w:hAnsi="Arial" w:cs="Arial"/>
          <w:color w:val="333333"/>
          <w:kern w:val="0"/>
          <w:szCs w:val="21"/>
        </w:rPr>
      </w:pPr>
    </w:p>
    <w:p w:rsidR="00DE1FCC" w:rsidRPr="00DE1FCC" w:rsidRDefault="00DE1FCC" w:rsidP="00DE1FCC">
      <w:pPr>
        <w:widowControl/>
        <w:shd w:val="clear" w:color="auto" w:fill="FFFFFF"/>
        <w:spacing w:before="390" w:line="300" w:lineRule="auto"/>
        <w:rPr>
          <w:rFonts w:ascii="Arial" w:hAnsi="Arial" w:cs="Arial"/>
          <w:color w:val="333333"/>
          <w:kern w:val="0"/>
          <w:szCs w:val="21"/>
        </w:rPr>
      </w:pPr>
    </w:p>
    <w:p w:rsidR="00153C6D" w:rsidRDefault="00153C6D" w:rsidP="00A83795">
      <w:pPr>
        <w:pStyle w:val="a5"/>
        <w:widowControl/>
        <w:numPr>
          <w:ilvl w:val="0"/>
          <w:numId w:val="2"/>
        </w:numPr>
        <w:shd w:val="clear" w:color="auto" w:fill="FFFFFF"/>
        <w:spacing w:before="330" w:line="300" w:lineRule="auto"/>
        <w:ind w:firstLineChars="0"/>
        <w:rPr>
          <w:rFonts w:ascii="Arial" w:hAnsi="Arial" w:cs="Arial"/>
          <w:color w:val="333333"/>
          <w:kern w:val="0"/>
          <w:szCs w:val="21"/>
        </w:rPr>
      </w:pPr>
      <w:r w:rsidRPr="00DE1FCC">
        <w:rPr>
          <w:rFonts w:ascii="Arial" w:hAnsi="Arial" w:cs="Arial"/>
          <w:color w:val="333333"/>
          <w:kern w:val="0"/>
          <w:szCs w:val="21"/>
        </w:rPr>
        <w:t>分析旅游区内沙丘脊线高度的季节变化特点。（</w:t>
      </w:r>
      <w:r w:rsidRPr="00DE1FCC">
        <w:rPr>
          <w:rFonts w:ascii="Arial" w:hAnsi="Arial" w:cs="Arial"/>
          <w:color w:val="333333"/>
          <w:kern w:val="0"/>
          <w:szCs w:val="21"/>
        </w:rPr>
        <w:t>6</w:t>
      </w:r>
      <w:r w:rsidRPr="00DE1FCC">
        <w:rPr>
          <w:rFonts w:ascii="Arial" w:hAnsi="Arial" w:cs="Arial"/>
          <w:color w:val="333333"/>
          <w:kern w:val="0"/>
          <w:szCs w:val="21"/>
        </w:rPr>
        <w:t>分）</w:t>
      </w:r>
    </w:p>
    <w:p w:rsidR="00DE1FCC" w:rsidRPr="00DE1FCC" w:rsidRDefault="00DE1FCC" w:rsidP="00DE1FCC">
      <w:pPr>
        <w:widowControl/>
        <w:shd w:val="clear" w:color="auto" w:fill="FFFFFF"/>
        <w:spacing w:before="330" w:line="300" w:lineRule="auto"/>
        <w:rPr>
          <w:rFonts w:ascii="Arial" w:hAnsi="Arial" w:cs="Arial"/>
          <w:color w:val="333333"/>
          <w:kern w:val="0"/>
          <w:szCs w:val="21"/>
        </w:rPr>
      </w:pPr>
    </w:p>
    <w:p w:rsidR="00153C6D" w:rsidRDefault="00153C6D" w:rsidP="00A83795">
      <w:pPr>
        <w:pStyle w:val="a5"/>
        <w:widowControl/>
        <w:numPr>
          <w:ilvl w:val="0"/>
          <w:numId w:val="2"/>
        </w:numPr>
        <w:shd w:val="clear" w:color="auto" w:fill="FFFFFF"/>
        <w:spacing w:before="330" w:line="300" w:lineRule="auto"/>
        <w:ind w:firstLineChars="0"/>
        <w:rPr>
          <w:rFonts w:ascii="Arial" w:hAnsi="Arial" w:cs="Arial"/>
          <w:color w:val="333333"/>
          <w:kern w:val="0"/>
          <w:szCs w:val="21"/>
        </w:rPr>
      </w:pPr>
      <w:r w:rsidRPr="00DE1FCC">
        <w:rPr>
          <w:rFonts w:ascii="Arial" w:hAnsi="Arial" w:cs="Arial"/>
          <w:color w:val="333333"/>
          <w:kern w:val="0"/>
          <w:szCs w:val="21"/>
        </w:rPr>
        <w:t>分析当地植树造林对风沙活动的影响。（</w:t>
      </w:r>
      <w:r w:rsidRPr="00DE1FCC">
        <w:rPr>
          <w:rFonts w:ascii="Arial" w:hAnsi="Arial" w:cs="Arial"/>
          <w:color w:val="333333"/>
          <w:kern w:val="0"/>
          <w:szCs w:val="21"/>
        </w:rPr>
        <w:t>6</w:t>
      </w:r>
      <w:r w:rsidRPr="00DE1FCC">
        <w:rPr>
          <w:rFonts w:ascii="Arial" w:hAnsi="Arial" w:cs="Arial"/>
          <w:color w:val="333333"/>
          <w:kern w:val="0"/>
          <w:szCs w:val="21"/>
        </w:rPr>
        <w:t>分）</w:t>
      </w:r>
    </w:p>
    <w:p w:rsidR="00DE1FCC" w:rsidRPr="00DE1FCC" w:rsidRDefault="00DE1FCC" w:rsidP="00DE1FCC">
      <w:pPr>
        <w:pStyle w:val="a5"/>
        <w:rPr>
          <w:rFonts w:ascii="Arial" w:hAnsi="Arial" w:cs="Arial"/>
          <w:color w:val="333333"/>
          <w:kern w:val="0"/>
          <w:szCs w:val="21"/>
        </w:rPr>
      </w:pPr>
    </w:p>
    <w:p w:rsidR="00DE1FCC" w:rsidRPr="00DE1FCC" w:rsidRDefault="00DE1FCC" w:rsidP="00DE1FCC">
      <w:pPr>
        <w:widowControl/>
        <w:shd w:val="clear" w:color="auto" w:fill="FFFFFF"/>
        <w:spacing w:before="330" w:line="300" w:lineRule="auto"/>
        <w:rPr>
          <w:rFonts w:ascii="Arial" w:hAnsi="Arial" w:cs="Arial"/>
          <w:color w:val="333333"/>
          <w:kern w:val="0"/>
          <w:szCs w:val="21"/>
        </w:rPr>
      </w:pPr>
    </w:p>
    <w:p w:rsidR="00153C6D" w:rsidRDefault="00153C6D" w:rsidP="00A83795">
      <w:pPr>
        <w:pStyle w:val="a5"/>
        <w:widowControl/>
        <w:numPr>
          <w:ilvl w:val="0"/>
          <w:numId w:val="2"/>
        </w:numPr>
        <w:shd w:val="clear" w:color="auto" w:fill="FFFFFF"/>
        <w:spacing w:before="330" w:line="300" w:lineRule="auto"/>
        <w:ind w:firstLineChars="0"/>
        <w:rPr>
          <w:rFonts w:ascii="Arial" w:hAnsi="Arial" w:cs="Arial"/>
          <w:color w:val="333333"/>
          <w:kern w:val="0"/>
          <w:szCs w:val="21"/>
        </w:rPr>
      </w:pPr>
      <w:r w:rsidRPr="00DE1FCC">
        <w:rPr>
          <w:rFonts w:ascii="Arial" w:hAnsi="Arial" w:cs="Arial"/>
          <w:color w:val="333333"/>
          <w:kern w:val="0"/>
          <w:szCs w:val="21"/>
        </w:rPr>
        <w:t>说明设立昌黎黄金海岸国家级自然保护区的主要意义。（</w:t>
      </w:r>
      <w:r w:rsidRPr="00DE1FCC">
        <w:rPr>
          <w:rFonts w:ascii="Arial" w:hAnsi="Arial" w:cs="Arial"/>
          <w:color w:val="333333"/>
          <w:kern w:val="0"/>
          <w:szCs w:val="21"/>
        </w:rPr>
        <w:t>6</w:t>
      </w:r>
      <w:r w:rsidRPr="00DE1FCC">
        <w:rPr>
          <w:rFonts w:ascii="Arial" w:hAnsi="Arial" w:cs="Arial"/>
          <w:color w:val="333333"/>
          <w:kern w:val="0"/>
          <w:szCs w:val="21"/>
        </w:rPr>
        <w:t>分）</w:t>
      </w:r>
    </w:p>
    <w:p w:rsidR="00DE1FCC" w:rsidRPr="00DE1FCC" w:rsidRDefault="00DE1FCC" w:rsidP="00DE1FCC">
      <w:pPr>
        <w:widowControl/>
        <w:shd w:val="clear" w:color="auto" w:fill="FFFFFF"/>
        <w:spacing w:before="330" w:line="300" w:lineRule="auto"/>
        <w:rPr>
          <w:rFonts w:ascii="Arial" w:hAnsi="Arial" w:cs="Arial"/>
          <w:color w:val="333333"/>
          <w:kern w:val="0"/>
          <w:szCs w:val="21"/>
        </w:rPr>
      </w:pPr>
    </w:p>
    <w:p w:rsidR="00A83795" w:rsidRPr="00DE1FCC" w:rsidRDefault="00A83795" w:rsidP="00A83795">
      <w:pPr>
        <w:pStyle w:val="a5"/>
        <w:rPr>
          <w:rFonts w:ascii="Arial" w:hAnsi="Arial" w:cs="Arial"/>
          <w:color w:val="333333"/>
          <w:kern w:val="0"/>
          <w:szCs w:val="21"/>
        </w:rPr>
      </w:pPr>
    </w:p>
    <w:p w:rsidR="00E63BD1" w:rsidRPr="00DE1FCC" w:rsidRDefault="00A83795" w:rsidP="00A83795">
      <w:pPr>
        <w:spacing w:line="300" w:lineRule="auto"/>
        <w:rPr>
          <w:rFonts w:ascii="Times New Roman" w:hAnsi="Times New Roman"/>
          <w:szCs w:val="21"/>
        </w:rPr>
      </w:pPr>
      <w:r w:rsidRPr="00DE1FCC">
        <w:rPr>
          <w:rFonts w:ascii="Times New Roman" w:hAnsi="Times New Roman" w:hint="eastAsia"/>
          <w:szCs w:val="21"/>
        </w:rPr>
        <w:lastRenderedPageBreak/>
        <w:t>19</w:t>
      </w:r>
      <w:r w:rsidR="00E63BD1" w:rsidRPr="00DE1FCC">
        <w:rPr>
          <w:rFonts w:ascii="Times New Roman" w:hAnsi="Times New Roman"/>
          <w:szCs w:val="21"/>
        </w:rPr>
        <w:t>.</w:t>
      </w:r>
      <w:r w:rsidR="00E63BD1" w:rsidRPr="00DE1FCC">
        <w:rPr>
          <w:rFonts w:ascii="Times New Roman" w:hAnsi="Times New Roman"/>
          <w:szCs w:val="21"/>
        </w:rPr>
        <w:t>阅读图文资料，完成下列要求。</w:t>
      </w:r>
      <w:r w:rsidR="00E63BD1" w:rsidRPr="00DE1FCC">
        <w:rPr>
          <w:rFonts w:ascii="Times New Roman" w:hAnsi="Times New Roman"/>
          <w:szCs w:val="21"/>
        </w:rPr>
        <w:t>(</w:t>
      </w:r>
      <w:r w:rsidR="00DE1FCC">
        <w:rPr>
          <w:rFonts w:ascii="Times New Roman" w:hAnsi="Times New Roman"/>
          <w:szCs w:val="21"/>
        </w:rPr>
        <w:t>10</w:t>
      </w:r>
      <w:r w:rsidR="00E63BD1" w:rsidRPr="00DE1FCC">
        <w:rPr>
          <w:rFonts w:ascii="Times New Roman" w:hAnsi="Times New Roman"/>
          <w:szCs w:val="21"/>
        </w:rPr>
        <w:t>分</w:t>
      </w:r>
      <w:r w:rsidR="00E63BD1" w:rsidRPr="00DE1FCC">
        <w:rPr>
          <w:rFonts w:ascii="Times New Roman" w:hAnsi="Times New Roman"/>
          <w:szCs w:val="21"/>
        </w:rPr>
        <w:t>)</w:t>
      </w:r>
    </w:p>
    <w:p w:rsidR="00DE1FCC" w:rsidRP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  <w:r w:rsidRPr="00DE1FCC">
        <w:rPr>
          <w:rFonts w:asciiTheme="minorEastAsia" w:eastAsiaTheme="minorEastAsia" w:hAnsiTheme="minorEastAsia" w:hint="eastAsia"/>
          <w:color w:val="423B3B"/>
          <w:sz w:val="21"/>
          <w:szCs w:val="21"/>
        </w:rPr>
        <w:t>美国西部地区高原、山地、盆地、谷地地形类型多样。大盐湖是大盆地地区最大的咸水湖,大盐湖干燥的自然环境与著名的死海相似,湖水的化学特征与海水相同。一万多年前,它曾经是一个比现今面积大20多倍的淡水湖,主要接受冰川融水补给,现如今周边的冰川已消退。</w:t>
      </w:r>
    </w:p>
    <w:p w:rsidR="00DE1FCC" w:rsidRP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  <w:r w:rsidRPr="00DE1FCC">
        <w:rPr>
          <w:rFonts w:asciiTheme="minorEastAsia" w:eastAsiaTheme="minorEastAsia" w:hAnsiTheme="minorEastAsia"/>
          <w:noProof/>
          <w:color w:val="423B3B"/>
          <w:sz w:val="21"/>
          <w:szCs w:val="21"/>
        </w:rPr>
        <w:drawing>
          <wp:inline distT="0" distB="0" distL="0" distR="0">
            <wp:extent cx="2867025" cy="1638300"/>
            <wp:effectExtent l="0" t="0" r="0" b="0"/>
            <wp:docPr id="11" name="图片 11" descr="http://thumb.1010pic.com/pic6/res/GZDL/web/STSource/2016040306062602626493/SYS201604030606267919809378_ST/SYS201604030606267919809378_ST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thumb.1010pic.com/pic6/res/GZDL/web/STSource/2016040306062602626493/SYS201604030606267919809378_ST/SYS201604030606267919809378_ST.0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FCC">
        <w:rPr>
          <w:rFonts w:asciiTheme="minorEastAsia" w:eastAsiaTheme="minorEastAsia" w:hAnsiTheme="minorEastAsia"/>
          <w:noProof/>
          <w:color w:val="423B3B"/>
          <w:sz w:val="21"/>
          <w:szCs w:val="21"/>
        </w:rPr>
        <w:drawing>
          <wp:inline distT="0" distB="0" distL="0" distR="0">
            <wp:extent cx="1847850" cy="1285875"/>
            <wp:effectExtent l="0" t="0" r="0" b="0"/>
            <wp:docPr id="6" name="图片 6" descr="http://thumb.1010pic.com/pic6/res/GZDL/web/STSource/2016040306062602626493/SYS201604030606267919809378_ST/SYS201604030606267919809378_ST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://thumb.1010pic.com/pic6/res/GZDL/web/STSource/2016040306062602626493/SYS201604030606267919809378_ST/SYS201604030606267919809378_ST.0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CC" w:rsidRDefault="00DE1FCC" w:rsidP="00DE1FC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  <w:r w:rsidRPr="00DE1FCC">
        <w:rPr>
          <w:rFonts w:asciiTheme="minorEastAsia" w:eastAsiaTheme="minorEastAsia" w:hAnsiTheme="minorEastAsia" w:hint="eastAsia"/>
          <w:color w:val="423B3B"/>
          <w:sz w:val="21"/>
          <w:szCs w:val="21"/>
        </w:rPr>
        <w:t>简要分析大盐湖水位季节变化特征。(4分)</w:t>
      </w:r>
    </w:p>
    <w:p w:rsid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Pr="00DE1FC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DE1FCC" w:rsidRDefault="00DE1FCC" w:rsidP="00DE1FC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  <w:r w:rsidRPr="00DE1FCC">
        <w:rPr>
          <w:rFonts w:asciiTheme="minorEastAsia" w:eastAsiaTheme="minorEastAsia" w:hAnsiTheme="minorEastAsia" w:hint="eastAsia"/>
          <w:color w:val="423B3B"/>
          <w:sz w:val="21"/>
          <w:szCs w:val="21"/>
        </w:rPr>
        <w:t>运用水循环的相关知识,说明大盐湖由淡水湖演变为咸水湖的原因。(6分)</w:t>
      </w:r>
    </w:p>
    <w:p w:rsid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DE1FCC" w:rsidRDefault="00DE1FC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1469DC" w:rsidRPr="00DE1FCC" w:rsidRDefault="001469DC" w:rsidP="00DE1FCC">
      <w:pPr>
        <w:pStyle w:val="a4"/>
        <w:shd w:val="clear" w:color="auto" w:fill="FFFFFF"/>
        <w:spacing w:before="0" w:beforeAutospacing="0" w:after="0" w:afterAutospacing="0" w:line="300" w:lineRule="auto"/>
        <w:rPr>
          <w:rFonts w:asciiTheme="minorEastAsia" w:eastAsiaTheme="minorEastAsia" w:hAnsiTheme="minorEastAsia"/>
          <w:color w:val="423B3B"/>
          <w:sz w:val="21"/>
          <w:szCs w:val="21"/>
        </w:rPr>
      </w:pPr>
    </w:p>
    <w:p w:rsidR="00DE1FCC" w:rsidRDefault="000876A5" w:rsidP="00DE1FCC">
      <w:pPr>
        <w:spacing w:line="300" w:lineRule="auto"/>
      </w:pPr>
      <w:r>
        <w:rPr>
          <w:rFonts w:hint="eastAsia"/>
        </w:rPr>
        <w:lastRenderedPageBreak/>
        <w:t>参考答案：</w:t>
      </w:r>
    </w:p>
    <w:p w:rsidR="000876A5" w:rsidRPr="005E1820" w:rsidRDefault="000876A5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 w:hint="eastAsia"/>
        </w:rPr>
        <w:t>1</w:t>
      </w:r>
      <w:r w:rsidRPr="005E1820">
        <w:rPr>
          <w:rFonts w:asciiTheme="minorEastAsia" w:eastAsiaTheme="minorEastAsia" w:hAnsiTheme="minorEastAsia"/>
        </w:rPr>
        <w:t>-5</w:t>
      </w:r>
      <w:r w:rsidR="008037CF">
        <w:rPr>
          <w:rFonts w:asciiTheme="minorEastAsia" w:eastAsiaTheme="minorEastAsia" w:hAnsiTheme="minorEastAsia" w:hint="eastAsia"/>
        </w:rPr>
        <w:t>CCCAD   6-10BBDCA 11-15BDDAA</w:t>
      </w:r>
    </w:p>
    <w:p w:rsidR="000876A5" w:rsidRPr="005E1820" w:rsidRDefault="000876A5" w:rsidP="000876A5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 w:hint="eastAsia"/>
        </w:rPr>
        <w:t>1</w:t>
      </w:r>
      <w:r w:rsidRPr="005E1820">
        <w:rPr>
          <w:rFonts w:asciiTheme="minorEastAsia" w:eastAsiaTheme="minorEastAsia" w:hAnsiTheme="minorEastAsia"/>
        </w:rPr>
        <w:t>6.</w:t>
      </w:r>
      <w:r w:rsidRPr="005E1820">
        <w:rPr>
          <w:rFonts w:asciiTheme="minorEastAsia" w:eastAsiaTheme="minorEastAsia" w:hAnsiTheme="minorEastAsia" w:hint="eastAsia"/>
        </w:rPr>
        <w:t xml:space="preserve"> (1)越南农业用地面积大(2分);粮食总产量中水稻占比高(2分);纬度低,热量丰富，(水稻-一年三熟,)产量高(2分)。</w:t>
      </w:r>
    </w:p>
    <w:p w:rsidR="000876A5" w:rsidRPr="005E1820" w:rsidRDefault="000876A5" w:rsidP="000876A5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 w:hint="eastAsia"/>
        </w:rPr>
        <w:t>(2)我国机械化水平高(或农业加工技术强、农业专业人才多)(2分) ;我国水稻育种技术强(2分);我国人口众多,需求量大(2分)，</w:t>
      </w:r>
    </w:p>
    <w:p w:rsidR="000876A5" w:rsidRPr="005E1820" w:rsidRDefault="000876A5" w:rsidP="000876A5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 w:hint="eastAsia"/>
        </w:rPr>
        <w:t>(3)扩大稻田规模，改变土地利用结构(2分) ,导致过度开垦,土壤肥力下降(2分)。</w:t>
      </w:r>
    </w:p>
    <w:p w:rsidR="000876A5" w:rsidRPr="005E1820" w:rsidRDefault="000876A5" w:rsidP="000876A5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 w:hint="eastAsia"/>
        </w:rPr>
        <w:t>(4)加大技术投入，提高稻米品质(2分);出台优惠政策(，给于出口农产品税收优惠或价格补贴)(2分) ;规模经营,(提高农业生产效率, )降低生产成本(2分) ;加强国际合作(2分)。</w:t>
      </w:r>
    </w:p>
    <w:p w:rsidR="00E63BD1" w:rsidRPr="005E1820" w:rsidRDefault="00E63BD1" w:rsidP="00A83795">
      <w:pPr>
        <w:spacing w:line="300" w:lineRule="auto"/>
        <w:rPr>
          <w:rFonts w:asciiTheme="minorEastAsia" w:eastAsiaTheme="minorEastAsia" w:hAnsiTheme="minorEastAsia"/>
        </w:rPr>
      </w:pPr>
    </w:p>
    <w:p w:rsidR="00DE1FCC" w:rsidRPr="005E1820" w:rsidRDefault="00DE1FCC" w:rsidP="00DE1FCC">
      <w:pPr>
        <w:spacing w:line="360" w:lineRule="auto"/>
        <w:textAlignment w:val="center"/>
        <w:rPr>
          <w:rFonts w:asciiTheme="minorEastAsia" w:eastAsiaTheme="minorEastAsia" w:hAnsiTheme="minorEastAsia" w:cs="宋体"/>
          <w:color w:val="000000"/>
        </w:rPr>
      </w:pPr>
      <w:r w:rsidRPr="005E1820">
        <w:rPr>
          <w:rFonts w:asciiTheme="minorEastAsia" w:eastAsiaTheme="minorEastAsia" w:hAnsiTheme="minorEastAsia" w:hint="eastAsia"/>
          <w:color w:val="2E75B6"/>
        </w:rPr>
        <w:t>1</w:t>
      </w:r>
      <w:r w:rsidRPr="005E1820">
        <w:rPr>
          <w:rFonts w:asciiTheme="minorEastAsia" w:eastAsiaTheme="minorEastAsia" w:hAnsiTheme="minorEastAsia"/>
          <w:color w:val="2E75B6"/>
        </w:rPr>
        <w:t>7</w:t>
      </w:r>
      <w:r w:rsidRPr="005E1820">
        <w:rPr>
          <w:rFonts w:asciiTheme="minorEastAsia" w:eastAsiaTheme="minorEastAsia" w:hAnsiTheme="minorEastAsia" w:cs="宋体"/>
          <w:color w:val="000000"/>
        </w:rPr>
        <w:t>(1)地势低平,流速较慢;水流平缓,利于航运;泥沙易淤积,制约通航能力。</w:t>
      </w:r>
    </w:p>
    <w:p w:rsidR="00DE1FCC" w:rsidRPr="005E1820" w:rsidRDefault="00DE1FCC" w:rsidP="00DE1FCC">
      <w:pPr>
        <w:spacing w:line="360" w:lineRule="auto"/>
        <w:jc w:val="left"/>
        <w:textAlignment w:val="center"/>
        <w:rPr>
          <w:rFonts w:asciiTheme="minorEastAsia" w:eastAsiaTheme="minorEastAsia" w:hAnsiTheme="minorEastAsia" w:cs="宋体"/>
          <w:color w:val="000000"/>
        </w:rPr>
      </w:pPr>
      <w:r w:rsidRPr="005E1820">
        <w:rPr>
          <w:rFonts w:asciiTheme="minorEastAsia" w:eastAsiaTheme="minorEastAsia" w:hAnsiTheme="minorEastAsia" w:cs="宋体"/>
          <w:color w:val="000000"/>
        </w:rPr>
        <w:t>(2)位于易北河与东西向运河的交汇处,经济腹地广阔,航运繁忙;马格德堡水桥连接两端的运河,缩短了水运距离;通过的船闸较少，节约时间，提高通行效率;减轻了易北河和港区水道的通航压力(避免易北河枯水期对航运的制约)。</w:t>
      </w:r>
    </w:p>
    <w:p w:rsidR="00DE1FCC" w:rsidRPr="005E1820" w:rsidRDefault="00DE1FCC" w:rsidP="00DE1FCC">
      <w:pPr>
        <w:spacing w:line="360" w:lineRule="auto"/>
        <w:jc w:val="left"/>
        <w:textAlignment w:val="center"/>
        <w:rPr>
          <w:rFonts w:asciiTheme="minorEastAsia" w:eastAsiaTheme="minorEastAsia" w:hAnsiTheme="minorEastAsia" w:cs="宋体"/>
          <w:color w:val="000000"/>
        </w:rPr>
      </w:pPr>
      <w:r w:rsidRPr="005E1820">
        <w:rPr>
          <w:rFonts w:asciiTheme="minorEastAsia" w:eastAsiaTheme="minorEastAsia" w:hAnsiTheme="minorEastAsia" w:cs="宋体"/>
          <w:color w:val="000000"/>
        </w:rPr>
        <w:t>(3)标在马格德堡水桥工程线路海拔38</w:t>
      </w:r>
      <w:smartTag w:uri="urn:schemas-microsoft-com:office:smarttags" w:element="chmetcnv">
        <w:smartTagPr>
          <w:attr w:name="UnitName" w:val="米"/>
          <w:attr w:name="SourceValue" w:val="58"/>
          <w:attr w:name="HasSpace" w:val="False"/>
          <w:attr w:name="Negative" w:val="True"/>
          <w:attr w:name="NumberType" w:val="1"/>
          <w:attr w:name="TCSC" w:val="0"/>
        </w:smartTagPr>
        <w:r w:rsidRPr="005E1820">
          <w:rPr>
            <w:rFonts w:asciiTheme="minorEastAsia" w:eastAsiaTheme="minorEastAsia" w:hAnsiTheme="minorEastAsia" w:cs="宋体"/>
            <w:color w:val="000000"/>
          </w:rPr>
          <w:t>-58米</w:t>
        </w:r>
      </w:smartTag>
      <w:r w:rsidRPr="005E1820">
        <w:rPr>
          <w:rFonts w:asciiTheme="minorEastAsia" w:eastAsiaTheme="minorEastAsia" w:hAnsiTheme="minorEastAsia" w:cs="宋体"/>
          <w:color w:val="000000"/>
        </w:rPr>
        <w:t>之间即可。</w:t>
      </w:r>
    </w:p>
    <w:p w:rsidR="00DE1FCC" w:rsidRPr="005E1820" w:rsidRDefault="00DE1FCC" w:rsidP="00DE1FCC">
      <w:pPr>
        <w:spacing w:line="360" w:lineRule="auto"/>
        <w:jc w:val="left"/>
        <w:textAlignment w:val="center"/>
        <w:rPr>
          <w:rFonts w:asciiTheme="minorEastAsia" w:eastAsiaTheme="minorEastAsia" w:hAnsiTheme="minorEastAsia"/>
          <w:color w:val="000000"/>
        </w:rPr>
      </w:pPr>
      <w:r w:rsidRPr="005E1820">
        <w:rPr>
          <w:rFonts w:asciiTheme="minorEastAsia" w:eastAsiaTheme="minorEastAsia" w:hAnsiTheme="minorEastAsia"/>
          <w:noProof/>
          <w:color w:val="000000"/>
        </w:rPr>
        <w:drawing>
          <wp:inline distT="0" distB="0" distL="0" distR="0">
            <wp:extent cx="3933825" cy="2362200"/>
            <wp:effectExtent l="1905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 w:cs="Arial"/>
          <w:color w:val="333333"/>
          <w:kern w:val="0"/>
          <w:sz w:val="24"/>
          <w:szCs w:val="24"/>
        </w:rPr>
      </w:pPr>
    </w:p>
    <w:p w:rsidR="00DE1FCC" w:rsidRPr="005E1820" w:rsidRDefault="000876A5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 w:hint="eastAsia"/>
        </w:rPr>
        <w:t>1</w:t>
      </w:r>
      <w:r w:rsidRPr="005E1820">
        <w:rPr>
          <w:rFonts w:asciiTheme="minorEastAsia" w:eastAsiaTheme="minorEastAsia" w:hAnsiTheme="minorEastAsia"/>
        </w:rPr>
        <w:t>8</w:t>
      </w:r>
      <w:r w:rsidR="00DE1FCC" w:rsidRPr="005E1820">
        <w:rPr>
          <w:rFonts w:asciiTheme="minorEastAsia" w:eastAsiaTheme="minorEastAsia" w:hAnsiTheme="minorEastAsia"/>
        </w:rPr>
        <w:t>（１）（6分）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t>古滦河携带大量泥沙在（古）入海口附近沉积；（2分）入海口附近及近岸的沙质堆积物在长期强劲的向岸风（东北风或偏东风）和海洋（潮汐、海流、波浪）共同作用下逐渐搬运沉积；（2分）泥沙在开阔沙质海滩上不断堆积成沙丘，最后聚丘成群。（2分）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t>（2）（6分）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t>夏秋季节，“滑沙入海” 旅游项目等引发沙丘坡体下滑，导致沙丘脊线高度降低；（2分）冬春季节，东北风（或偏东风）势力强劲，（2分）大风吹扬，到夏初沙丘脊线高度基本恢复。（2分）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t>（3）（6分）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lastRenderedPageBreak/>
        <w:t>增加地表粗糙度，降低风速；拦截运动沙粒，促其沉降；增加植被覆盖面积，减少沙源；截留水分，（增湿促进沙丘沙体表层板结）减弱沙丘的移动性。（每点2分，答对其中三点得6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t>（4）（6分）</w:t>
      </w:r>
    </w:p>
    <w:p w:rsidR="00DE1FCC" w:rsidRPr="005E1820" w:rsidRDefault="00DE1FCC" w:rsidP="00DE1FCC">
      <w:pPr>
        <w:spacing w:line="300" w:lineRule="auto"/>
        <w:rPr>
          <w:rFonts w:asciiTheme="minorEastAsia" w:eastAsiaTheme="minorEastAsia" w:hAnsiTheme="minorEastAsia"/>
        </w:rPr>
      </w:pPr>
      <w:r w:rsidRPr="005E1820">
        <w:rPr>
          <w:rFonts w:asciiTheme="minorEastAsia" w:eastAsiaTheme="minorEastAsia" w:hAnsiTheme="minorEastAsia"/>
        </w:rPr>
        <w:t>利于加强管理，保护生态环境；利于开展海岸沙丘等方面的科学研究，为其他地区提供借鉴；利于开辟科普教育基地，提高公民科学素养；利于保护生物多样性，维持生态平衡；利于保护性开发，适度开展旅游活动。（每点2分，答对其中三点得6分）</w:t>
      </w:r>
    </w:p>
    <w:p w:rsidR="000876A5" w:rsidRDefault="000876A5" w:rsidP="00DE1FCC">
      <w:pPr>
        <w:spacing w:line="300" w:lineRule="auto"/>
        <w:rPr>
          <w:rFonts w:ascii="Arial" w:hAnsi="Arial" w:cs="Arial"/>
          <w:color w:val="333333"/>
          <w:kern w:val="0"/>
          <w:sz w:val="24"/>
          <w:szCs w:val="24"/>
        </w:rPr>
      </w:pPr>
    </w:p>
    <w:p w:rsidR="00DE1FCC" w:rsidRDefault="000876A5" w:rsidP="00DE1FCC">
      <w:pPr>
        <w:spacing w:line="300" w:lineRule="auto"/>
        <w:rPr>
          <w:rFonts w:ascii="Arial" w:hAnsi="Arial" w:cs="Arial"/>
          <w:color w:val="333333"/>
          <w:kern w:val="0"/>
          <w:sz w:val="24"/>
          <w:szCs w:val="24"/>
        </w:rPr>
      </w:pPr>
      <w:r>
        <w:rPr>
          <w:rFonts w:ascii="Arial" w:hAnsi="Arial" w:cs="Arial" w:hint="eastAsia"/>
          <w:color w:val="333333"/>
          <w:kern w:val="0"/>
          <w:sz w:val="24"/>
          <w:szCs w:val="24"/>
        </w:rPr>
        <w:t>1</w:t>
      </w:r>
      <w:r>
        <w:rPr>
          <w:rFonts w:ascii="Arial" w:hAnsi="Arial" w:cs="Arial"/>
          <w:color w:val="333333"/>
          <w:kern w:val="0"/>
          <w:sz w:val="24"/>
          <w:szCs w:val="24"/>
        </w:rPr>
        <w:t>9</w:t>
      </w:r>
    </w:p>
    <w:p w:rsidR="00FC1484" w:rsidRDefault="00DE1FCC" w:rsidP="00A83795">
      <w:pPr>
        <w:spacing w:line="300" w:lineRule="auto"/>
      </w:pPr>
      <w:r>
        <w:rPr>
          <w:noProof/>
        </w:rPr>
        <w:drawing>
          <wp:inline distT="0" distB="0" distL="0" distR="0">
            <wp:extent cx="5274310" cy="876300"/>
            <wp:effectExtent l="0" t="0" r="0" b="0"/>
            <wp:docPr id="12" name="图片 5" descr="http://thumb.1010pic.com/pic6/api/STDAIMG_GZDL_2016040306062602626493_SYS201604030606267919809378_6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http://thumb.1010pic.com/pic6/api/STDAIMG_GZDL_2016040306062602626493_SYS201604030606267919809378_630.png"/>
                    <pic:cNvPicPr/>
                  </pic:nvPicPr>
                  <pic:blipFill>
                    <a:blip r:embed="rId17" cstate="print"/>
                    <a:srcRect t="14202" b="6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484" w:rsidSect="00FC14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3D5A"/>
    <w:multiLevelType w:val="hybridMultilevel"/>
    <w:tmpl w:val="CE4E316C"/>
    <w:lvl w:ilvl="0" w:tplc="6464EF3E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">
    <w:nsid w:val="1BAF3040"/>
    <w:multiLevelType w:val="hybridMultilevel"/>
    <w:tmpl w:val="A648B4DC"/>
    <w:lvl w:ilvl="0" w:tplc="DFC62C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4E2899"/>
    <w:multiLevelType w:val="hybridMultilevel"/>
    <w:tmpl w:val="ED8C9578"/>
    <w:lvl w:ilvl="0" w:tplc="B66A89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9F4E19"/>
    <w:multiLevelType w:val="hybridMultilevel"/>
    <w:tmpl w:val="00C873C2"/>
    <w:lvl w:ilvl="0" w:tplc="421A685C">
      <w:start w:val="1"/>
      <w:numFmt w:val="decimal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10DF"/>
    <w:rsid w:val="000876A5"/>
    <w:rsid w:val="001469DC"/>
    <w:rsid w:val="00153C6D"/>
    <w:rsid w:val="0024570A"/>
    <w:rsid w:val="002A243D"/>
    <w:rsid w:val="002E384C"/>
    <w:rsid w:val="004E0E50"/>
    <w:rsid w:val="005E1820"/>
    <w:rsid w:val="006D3B6D"/>
    <w:rsid w:val="008037CF"/>
    <w:rsid w:val="008328C5"/>
    <w:rsid w:val="00867CAD"/>
    <w:rsid w:val="0089762D"/>
    <w:rsid w:val="008F5E6A"/>
    <w:rsid w:val="00915746"/>
    <w:rsid w:val="00965177"/>
    <w:rsid w:val="00A83795"/>
    <w:rsid w:val="00AB10DF"/>
    <w:rsid w:val="00B72692"/>
    <w:rsid w:val="00C01690"/>
    <w:rsid w:val="00CD578F"/>
    <w:rsid w:val="00D11F50"/>
    <w:rsid w:val="00DD3DFE"/>
    <w:rsid w:val="00DE1FCC"/>
    <w:rsid w:val="00E510C5"/>
    <w:rsid w:val="00E63BD1"/>
    <w:rsid w:val="00FC1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D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0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10DF"/>
    <w:rPr>
      <w:rFonts w:ascii="Calibri" w:eastAsia="宋体" w:hAnsi="Calibri" w:cs="Times New Roman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53C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jh-p">
    <w:name w:val="bjh-p"/>
    <w:basedOn w:val="a0"/>
    <w:rsid w:val="00153C6D"/>
  </w:style>
  <w:style w:type="paragraph" w:styleId="a5">
    <w:name w:val="List Paragraph"/>
    <w:basedOn w:val="a"/>
    <w:uiPriority w:val="34"/>
    <w:qFormat/>
    <w:rsid w:val="00A8379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009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31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938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34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517</Words>
  <Characters>2951</Characters>
  <Application>Microsoft Office Word</Application>
  <DocSecurity>0</DocSecurity>
  <Lines>24</Lines>
  <Paragraphs>6</Paragraphs>
  <ScaleCrop>false</ScaleCrop>
  <Company/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cp:lastPrinted>2020-09-04T09:20:00Z</cp:lastPrinted>
  <dcterms:created xsi:type="dcterms:W3CDTF">2020-09-12T16:07:00Z</dcterms:created>
  <dcterms:modified xsi:type="dcterms:W3CDTF">2020-09-18T12:13:00Z</dcterms:modified>
</cp:coreProperties>
</file>