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5D6E0" w14:textId="77777777" w:rsidR="005976BB" w:rsidRDefault="005976BB" w:rsidP="005976BB">
      <w:pPr>
        <w:pStyle w:val="a3"/>
        <w:shd w:val="clear" w:color="auto" w:fill="FFFFFF"/>
        <w:spacing w:before="0" w:beforeAutospacing="0" w:after="0" w:afterAutospacing="0" w:line="435" w:lineRule="atLeast"/>
        <w:jc w:val="center"/>
        <w:rPr>
          <w:rFonts w:ascii="Microsoft YaHei UI" w:eastAsia="Microsoft YaHei UI" w:hAnsi="Microsoft YaHei UI"/>
          <w:color w:val="333333"/>
          <w:spacing w:val="8"/>
          <w:sz w:val="26"/>
          <w:szCs w:val="26"/>
        </w:rPr>
      </w:pPr>
      <w:r>
        <w:rPr>
          <w:rStyle w:val="a4"/>
          <w:rFonts w:ascii="Microsoft YaHei UI" w:eastAsia="Microsoft YaHei UI" w:hAnsi="Microsoft YaHei UI" w:hint="eastAsia"/>
          <w:color w:val="333333"/>
          <w:spacing w:val="8"/>
          <w:sz w:val="26"/>
          <w:szCs w:val="26"/>
        </w:rPr>
        <w:t>2021年普通高等学校招生全国统一考试</w:t>
      </w:r>
    </w:p>
    <w:p w14:paraId="0F911489" w14:textId="77777777" w:rsidR="005976BB" w:rsidRDefault="005976BB" w:rsidP="005976BB">
      <w:pPr>
        <w:pStyle w:val="a3"/>
        <w:shd w:val="clear" w:color="auto" w:fill="FFFFFF"/>
        <w:spacing w:before="0" w:beforeAutospacing="0" w:after="0" w:afterAutospacing="0" w:line="435" w:lineRule="atLeast"/>
        <w:jc w:val="center"/>
        <w:rPr>
          <w:rFonts w:ascii="Microsoft YaHei UI" w:eastAsia="Microsoft YaHei UI" w:hAnsi="Microsoft YaHei UI"/>
          <w:color w:val="333333"/>
          <w:spacing w:val="8"/>
          <w:sz w:val="26"/>
          <w:szCs w:val="26"/>
        </w:rPr>
      </w:pPr>
      <w:r>
        <w:rPr>
          <w:rStyle w:val="a4"/>
          <w:rFonts w:ascii="Microsoft YaHei UI" w:eastAsia="Microsoft YaHei UI" w:hAnsi="Microsoft YaHei UI" w:hint="eastAsia"/>
          <w:color w:val="333333"/>
          <w:spacing w:val="8"/>
          <w:sz w:val="26"/>
          <w:szCs w:val="26"/>
        </w:rPr>
        <w:t>文科综合能力测试（甲卷）</w:t>
      </w:r>
    </w:p>
    <w:p w14:paraId="4BCD9859" w14:textId="77777777" w:rsidR="005976BB" w:rsidRDefault="005976BB" w:rsidP="005976BB">
      <w:pPr>
        <w:pStyle w:val="a3"/>
        <w:shd w:val="clear" w:color="auto" w:fill="FFFFFF"/>
        <w:spacing w:before="0" w:beforeAutospacing="0" w:after="0" w:afterAutospacing="0" w:line="360" w:lineRule="atLeast"/>
        <w:jc w:val="center"/>
        <w:rPr>
          <w:rFonts w:ascii="Microsoft YaHei UI" w:eastAsia="Microsoft YaHei UI" w:hAnsi="Microsoft YaHei UI"/>
          <w:color w:val="333333"/>
          <w:spacing w:val="8"/>
          <w:sz w:val="26"/>
          <w:szCs w:val="26"/>
        </w:rPr>
      </w:pPr>
      <w:r>
        <w:rPr>
          <w:rStyle w:val="a4"/>
          <w:rFonts w:hint="eastAsia"/>
          <w:color w:val="C00000"/>
          <w:spacing w:val="8"/>
          <w:sz w:val="30"/>
          <w:szCs w:val="30"/>
        </w:rPr>
        <w:t>全国甲卷:</w:t>
      </w:r>
      <w:r>
        <w:rPr>
          <w:rStyle w:val="a4"/>
          <w:rFonts w:hint="eastAsia"/>
          <w:color w:val="333333"/>
          <w:spacing w:val="8"/>
          <w:sz w:val="30"/>
          <w:szCs w:val="30"/>
        </w:rPr>
        <w:t>西藏、贵州、广西、四川、云南</w:t>
      </w:r>
    </w:p>
    <w:p w14:paraId="295A5A3C" w14:textId="77777777" w:rsidR="005976BB" w:rsidRPr="009B0909" w:rsidRDefault="005976BB" w:rsidP="009B0909">
      <w:pPr>
        <w:pStyle w:val="a3"/>
        <w:shd w:val="clear" w:color="auto" w:fill="FFFFFF"/>
        <w:spacing w:before="0" w:beforeAutospacing="0" w:after="0" w:afterAutospacing="0" w:line="360" w:lineRule="exact"/>
        <w:jc w:val="both"/>
        <w:rPr>
          <w:rFonts w:ascii="Microsoft YaHei UI" w:eastAsia="Microsoft YaHei UI" w:hAnsi="Microsoft YaHei UI"/>
          <w:color w:val="333333"/>
          <w:spacing w:val="8"/>
        </w:rPr>
      </w:pPr>
      <w:r w:rsidRPr="009B0909">
        <w:rPr>
          <w:rFonts w:hint="eastAsia"/>
          <w:color w:val="333333"/>
          <w:spacing w:val="8"/>
        </w:rPr>
        <w:t>12.为促进新能源汽车业发展，一些地方采取购置补贴和免征购置税等政策。在此背景下，这些地方燃油汽车的需求会受到一定影响。在其他因素不变的条件下，正确反映这些地方汽车需求变化趋势的图示是</w:t>
      </w:r>
    </w:p>
    <w:p w14:paraId="4D255EBF" w14:textId="4935BE61" w:rsidR="005976BB" w:rsidRDefault="005976BB" w:rsidP="005976BB">
      <w:pPr>
        <w:pStyle w:val="a3"/>
        <w:shd w:val="clear" w:color="auto" w:fill="FFFFFF"/>
        <w:spacing w:before="0" w:beforeAutospacing="0" w:after="0" w:afterAutospacing="0" w:line="315" w:lineRule="atLeast"/>
        <w:jc w:val="center"/>
        <w:rPr>
          <w:rFonts w:ascii="Microsoft YaHei UI" w:eastAsia="Microsoft YaHei UI" w:hAnsi="Microsoft YaHei UI"/>
          <w:color w:val="333333"/>
          <w:spacing w:val="8"/>
          <w:sz w:val="26"/>
          <w:szCs w:val="26"/>
        </w:rPr>
      </w:pPr>
      <w:r>
        <w:rPr>
          <w:rFonts w:hint="eastAsia"/>
          <w:color w:val="333333"/>
          <w:spacing w:val="8"/>
          <w:sz w:val="26"/>
          <w:szCs w:val="26"/>
        </w:rPr>
        <w:t> </w:t>
      </w:r>
      <w:r w:rsidR="00541E23">
        <w:rPr>
          <w:noProof/>
        </w:rPr>
        <w:drawing>
          <wp:inline distT="0" distB="0" distL="0" distR="0" wp14:anchorId="2DD55FB6" wp14:editId="62E24C71">
            <wp:extent cx="5715000" cy="199072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15000" cy="1990725"/>
                    </a:xfrm>
                    <a:prstGeom prst="rect">
                      <a:avLst/>
                    </a:prstGeom>
                  </pic:spPr>
                </pic:pic>
              </a:graphicData>
            </a:graphic>
          </wp:inline>
        </w:drawing>
      </w:r>
    </w:p>
    <w:p w14:paraId="2DB093FE"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A.①③      B.①④      C.②③      </w:t>
      </w:r>
      <w:r w:rsidRPr="009B0909">
        <w:rPr>
          <w:rFonts w:hint="eastAsia"/>
          <w:color w:val="FF0000"/>
          <w:spacing w:val="8"/>
          <w:shd w:val="clear" w:color="auto" w:fill="D9D9D9"/>
        </w:rPr>
        <w:t>D.</w:t>
      </w:r>
      <w:r w:rsidRPr="009B0909">
        <w:rPr>
          <w:rFonts w:hint="eastAsia"/>
          <w:color w:val="FF0000"/>
          <w:spacing w:val="8"/>
        </w:rPr>
        <w:t>②④</w:t>
      </w:r>
    </w:p>
    <w:p w14:paraId="6A2A3024"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Fonts w:hint="eastAsia"/>
          <w:color w:val="333333"/>
          <w:spacing w:val="8"/>
        </w:rPr>
        <w:t>13.对于传统百货商场来说，超市和家电连锁大卖场的出现使其经营陷入困境，而互联网电商的出现，又使超市和家电连锁大卖场的经营受到冲击。上述现象背后的经济逻辑是</w:t>
      </w:r>
    </w:p>
    <w:p w14:paraId="6F85D01C"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FF0000"/>
          <w:spacing w:val="8"/>
          <w:shd w:val="clear" w:color="auto" w:fill="D9D9D9"/>
        </w:rPr>
        <w:t>A.</w:t>
      </w:r>
      <w:r w:rsidRPr="009B0909">
        <w:rPr>
          <w:rFonts w:hint="eastAsia"/>
          <w:color w:val="FF0000"/>
          <w:spacing w:val="8"/>
        </w:rPr>
        <w:t>商业模式创新提升成本优势</w:t>
      </w:r>
      <w:r w:rsidRPr="009B0909">
        <w:rPr>
          <w:rFonts w:hint="eastAsia"/>
          <w:color w:val="333333"/>
          <w:spacing w:val="8"/>
        </w:rPr>
        <w:t>     B.科技进步减少商品流通环节</w:t>
      </w:r>
    </w:p>
    <w:p w14:paraId="7B8DA5C0"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C.数字营销增加商品的附加值     D.居民收入增长改变消费习惯</w:t>
      </w:r>
    </w:p>
    <w:p w14:paraId="041CA007"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Fonts w:hint="eastAsia"/>
          <w:color w:val="333333"/>
          <w:spacing w:val="8"/>
        </w:rPr>
        <w:t>14.2021年，某地改变养老补贴模式，将每人每月300元—600元不等的补贴资金储值在专门账户，失能，失智、孤寡、独居老人可自主选择养老机构和专业人员提供陪护、助浴、修剪指甲等上门服务；服务费用按规定服务次数和时长从专门账户中抵扣，超额部分按照市场价格收费。相对于现金直补，该模式可</w:t>
      </w:r>
    </w:p>
    <w:p w14:paraId="5933E7F6"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①引导资金使用方向，更好发挥补贴资金作用</w:t>
      </w:r>
    </w:p>
    <w:p w14:paraId="3756A3C8"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②加快资金周转速度，充实养老保障资金</w:t>
      </w:r>
    </w:p>
    <w:p w14:paraId="11D5FA37"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③促进养老服务质量提升，更好满足老人需求</w:t>
      </w:r>
    </w:p>
    <w:p w14:paraId="58ECB931"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④利用价格调节机制，合理配置养老资源</w:t>
      </w:r>
    </w:p>
    <w:p w14:paraId="0C8962E6"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FF0000"/>
          <w:spacing w:val="8"/>
          <w:shd w:val="clear" w:color="auto" w:fill="D9D9D9"/>
        </w:rPr>
        <w:t>A.</w:t>
      </w:r>
      <w:r w:rsidRPr="009B0909">
        <w:rPr>
          <w:rFonts w:hint="eastAsia"/>
          <w:color w:val="FF0000"/>
          <w:spacing w:val="8"/>
        </w:rPr>
        <w:t>①③ </w:t>
      </w:r>
      <w:r w:rsidRPr="009B0909">
        <w:rPr>
          <w:rFonts w:hint="eastAsia"/>
          <w:color w:val="333333"/>
          <w:spacing w:val="8"/>
        </w:rPr>
        <w:t>     B.①④      C.②③      D.②④</w:t>
      </w:r>
    </w:p>
    <w:p w14:paraId="0DA3B9B8"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Fonts w:hint="eastAsia"/>
          <w:color w:val="333333"/>
          <w:spacing w:val="8"/>
        </w:rPr>
        <w:t>15.近些年来，中国经济总量和发展水平不断提高同时，中国经济外部环境日益错综复杂。2020 年 7 月 21 日，习近平在企业家座谈会上强调，要逐步形成以国内大循环为主体、国内国际双循环相互促进的新发展格局。构建双循环新发展格局应当</w:t>
      </w:r>
    </w:p>
    <w:p w14:paraId="5D18891B"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①发挥内需潜力，更好联通和利用国内国际两个市场</w:t>
      </w:r>
    </w:p>
    <w:p w14:paraId="1150B2AB"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②建立独立的产业</w:t>
      </w:r>
      <w:proofErr w:type="gramStart"/>
      <w:r w:rsidRPr="009B0909">
        <w:rPr>
          <w:rFonts w:hint="eastAsia"/>
          <w:color w:val="333333"/>
          <w:spacing w:val="8"/>
        </w:rPr>
        <w:t>链供应</w:t>
      </w:r>
      <w:proofErr w:type="gramEnd"/>
      <w:r w:rsidRPr="009B0909">
        <w:rPr>
          <w:rFonts w:hint="eastAsia"/>
          <w:color w:val="333333"/>
          <w:spacing w:val="8"/>
        </w:rPr>
        <w:t>链，有效应对外部经济波动</w:t>
      </w:r>
    </w:p>
    <w:p w14:paraId="5FE30623"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③立足自给自足，逐步降低经济的对外依存度</w:t>
      </w:r>
    </w:p>
    <w:p w14:paraId="236F5983"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④强化开放合作，提升国内循环的效率和水平</w:t>
      </w:r>
    </w:p>
    <w:p w14:paraId="01C9C68B"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lastRenderedPageBreak/>
        <w:t>A.①③      </w:t>
      </w:r>
      <w:r w:rsidRPr="009B0909">
        <w:rPr>
          <w:rFonts w:hint="eastAsia"/>
          <w:color w:val="FF0000"/>
          <w:spacing w:val="8"/>
          <w:shd w:val="clear" w:color="auto" w:fill="D9D9D9"/>
        </w:rPr>
        <w:t>B.</w:t>
      </w:r>
      <w:r w:rsidRPr="009B0909">
        <w:rPr>
          <w:rFonts w:hint="eastAsia"/>
          <w:color w:val="FF0000"/>
          <w:spacing w:val="8"/>
        </w:rPr>
        <w:t>①④</w:t>
      </w:r>
      <w:r w:rsidRPr="009B0909">
        <w:rPr>
          <w:rFonts w:hint="eastAsia"/>
          <w:color w:val="333333"/>
          <w:spacing w:val="8"/>
        </w:rPr>
        <w:t>      C.②③      D.②④</w:t>
      </w:r>
    </w:p>
    <w:p w14:paraId="34D26EB4"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Fonts w:hint="eastAsia"/>
          <w:color w:val="333333"/>
          <w:spacing w:val="8"/>
        </w:rPr>
        <w:t>16.自 2019 年国务院开通“互联网+督查”平台以来，平台访问量上亿次，企业和群众提供线索、反映问题、提出建议的</w:t>
      </w:r>
      <w:proofErr w:type="gramStart"/>
      <w:r w:rsidRPr="009B0909">
        <w:rPr>
          <w:rFonts w:hint="eastAsia"/>
          <w:color w:val="333333"/>
          <w:spacing w:val="8"/>
        </w:rPr>
        <w:t>留言达</w:t>
      </w:r>
      <w:proofErr w:type="gramEnd"/>
      <w:r w:rsidRPr="009B0909">
        <w:rPr>
          <w:rFonts w:hint="eastAsia"/>
          <w:color w:val="333333"/>
          <w:spacing w:val="8"/>
        </w:rPr>
        <w:t>千万级。国务院根据受理范围督促有关地方、部门处理解决问题 10 万余个，一些久拖不决的老大难问题获得解决，受到企业和社会的好评。国务院的这一举措</w:t>
      </w:r>
    </w:p>
    <w:p w14:paraId="07EDCFAE"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①促进监督体制改革，实现了政府职能转变</w:t>
      </w:r>
    </w:p>
    <w:p w14:paraId="4944F9FC"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②改进了督查方式，保证了政府决策的科学性</w:t>
      </w:r>
    </w:p>
    <w:p w14:paraId="76372617"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③助力改进工作作风，增强了政府公信力和执行力</w:t>
      </w:r>
    </w:p>
    <w:p w14:paraId="3CBD2FA0"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④积极回应群众关切，提升了社会与公民监督的有效性</w:t>
      </w:r>
    </w:p>
    <w:p w14:paraId="40D8DCED"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A.①②      B.①③      C.②④     </w:t>
      </w:r>
      <w:r w:rsidRPr="009B0909">
        <w:rPr>
          <w:rFonts w:hint="eastAsia"/>
          <w:color w:val="FF0000"/>
          <w:spacing w:val="8"/>
        </w:rPr>
        <w:t> </w:t>
      </w:r>
      <w:r w:rsidRPr="009B0909">
        <w:rPr>
          <w:rFonts w:hint="eastAsia"/>
          <w:color w:val="FF0000"/>
          <w:spacing w:val="8"/>
          <w:shd w:val="clear" w:color="auto" w:fill="D9D9D9"/>
        </w:rPr>
        <w:t>D.</w:t>
      </w:r>
      <w:r w:rsidRPr="009B0909">
        <w:rPr>
          <w:rFonts w:hint="eastAsia"/>
          <w:color w:val="FF0000"/>
          <w:spacing w:val="8"/>
        </w:rPr>
        <w:t>③④</w:t>
      </w:r>
    </w:p>
    <w:p w14:paraId="5AA034BB"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Fonts w:hint="eastAsia"/>
          <w:color w:val="333333"/>
          <w:spacing w:val="8"/>
        </w:rPr>
        <w:t>17.2021年修改的《中华人民共和国全国人民代表大会组织法》规定，各专门委员会组织起草有关法律或议案草案，听取和审议专项工作报告，承担常委会执法检查具体组织实施等工作，听取“一府一委两院”专题汇报，研究办理代表建议、批评和意见及有关督办工作，以及全国人民代表大会及其常务委员会交办的其他工作等。根据规定，各专门委员会</w:t>
      </w:r>
    </w:p>
    <w:p w14:paraId="4F13D275" w14:textId="15049B29"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A.部分行使全国人大立法权       B.是全国人大常委会的工作机构</w:t>
      </w:r>
    </w:p>
    <w:p w14:paraId="467DBB41"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FF0000"/>
          <w:spacing w:val="8"/>
          <w:shd w:val="clear" w:color="auto" w:fill="D9D9D9"/>
        </w:rPr>
        <w:t>C.</w:t>
      </w:r>
      <w:r w:rsidRPr="009B0909">
        <w:rPr>
          <w:rFonts w:hint="eastAsia"/>
          <w:color w:val="FF0000"/>
          <w:spacing w:val="8"/>
        </w:rPr>
        <w:t>受全国人大及其常委会的领导    </w:t>
      </w:r>
      <w:r w:rsidRPr="009B0909">
        <w:rPr>
          <w:rFonts w:hint="eastAsia"/>
          <w:color w:val="333333"/>
          <w:spacing w:val="8"/>
        </w:rPr>
        <w:t> D.是全国人民代表大会的执行机关</w:t>
      </w:r>
    </w:p>
    <w:p w14:paraId="608583E7"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Fonts w:hint="eastAsia"/>
          <w:color w:val="333333"/>
          <w:spacing w:val="8"/>
        </w:rPr>
        <w:t>18.习近平在联合国成立 75 周年纪念峰会上发表重要讲话强调，中国积极参与全球治理体系改革和建设，坚定维护以联合国为核心的国际体系，坚定维护以国际法为基础的国际秩序，坚定维护联合国在国际事务中的核心作用。强调联合国的地位和作用，是因为</w:t>
      </w:r>
    </w:p>
    <w:p w14:paraId="7D222635"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①联合国是唯一的世界性、政府间的国际组织</w:t>
      </w:r>
    </w:p>
    <w:p w14:paraId="2220B1AC"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②联合国是</w:t>
      </w:r>
      <w:proofErr w:type="gramStart"/>
      <w:r w:rsidRPr="009B0909">
        <w:rPr>
          <w:rFonts w:hint="eastAsia"/>
          <w:color w:val="333333"/>
          <w:spacing w:val="8"/>
        </w:rPr>
        <w:t>践行</w:t>
      </w:r>
      <w:proofErr w:type="gramEnd"/>
      <w:r w:rsidRPr="009B0909">
        <w:rPr>
          <w:rFonts w:hint="eastAsia"/>
          <w:color w:val="333333"/>
          <w:spacing w:val="8"/>
        </w:rPr>
        <w:t>多边主义、维护国际秩序的重要平台</w:t>
      </w:r>
    </w:p>
    <w:p w14:paraId="5B4CD50C"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③联合国的宗旨和原则得到世界人民广泛认可</w:t>
      </w:r>
    </w:p>
    <w:p w14:paraId="2D9604BA"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④联合国是维护世界各国核心利益的制度保障</w:t>
      </w:r>
    </w:p>
    <w:p w14:paraId="6F402577"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A.①③      B.①④      </w:t>
      </w:r>
      <w:r w:rsidRPr="009B0909">
        <w:rPr>
          <w:rFonts w:hint="eastAsia"/>
          <w:color w:val="FF0000"/>
          <w:spacing w:val="8"/>
          <w:shd w:val="clear" w:color="auto" w:fill="D9D9D9"/>
        </w:rPr>
        <w:t>C.</w:t>
      </w:r>
      <w:r w:rsidRPr="009B0909">
        <w:rPr>
          <w:rFonts w:hint="eastAsia"/>
          <w:color w:val="FF0000"/>
          <w:spacing w:val="8"/>
        </w:rPr>
        <w:t>②③</w:t>
      </w:r>
      <w:r w:rsidRPr="009B0909">
        <w:rPr>
          <w:rFonts w:hint="eastAsia"/>
          <w:color w:val="333333"/>
          <w:spacing w:val="8"/>
        </w:rPr>
        <w:t>      D.②④</w:t>
      </w:r>
    </w:p>
    <w:p w14:paraId="0AEA3487"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Fonts w:hint="eastAsia"/>
          <w:color w:val="333333"/>
          <w:spacing w:val="8"/>
        </w:rPr>
        <w:t>19.近年来，中俄文化交流频繁。2019年 12 月，中国民族舞剧《孔子》首度在莫斯科上演。舞剧以刻有孔子经典语录的竹简为舞台背景，通过演员的</w:t>
      </w:r>
      <w:proofErr w:type="gramStart"/>
      <w:r w:rsidRPr="009B0909">
        <w:rPr>
          <w:rFonts w:hint="eastAsia"/>
          <w:color w:val="333333"/>
          <w:spacing w:val="8"/>
        </w:rPr>
        <w:t>跹</w:t>
      </w:r>
      <w:proofErr w:type="gramEnd"/>
      <w:r w:rsidRPr="009B0909">
        <w:rPr>
          <w:rFonts w:hint="eastAsia"/>
          <w:color w:val="333333"/>
          <w:spacing w:val="8"/>
        </w:rPr>
        <w:t>舞姿，形象演绎了孔子周游列国的传奇故事，生动阐释了孔子想的大同世界。精彩绝伦的艺术盛宴带来了真正的中国风，深受俄罗斯观众喜爱。这表明</w:t>
      </w:r>
    </w:p>
    <w:p w14:paraId="10749AB6" w14:textId="77777777" w:rsid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①厚重的历史积淀是文化创新与传播的前提</w:t>
      </w:r>
    </w:p>
    <w:p w14:paraId="21D9F129" w14:textId="48BCDCEF"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②不同艺术形式赋予传统文化不同的本质内涵</w:t>
      </w:r>
    </w:p>
    <w:p w14:paraId="4105734F"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③多样化的艺术形式能够更好</w:t>
      </w:r>
      <w:proofErr w:type="gramStart"/>
      <w:r w:rsidRPr="009B0909">
        <w:rPr>
          <w:rFonts w:hint="eastAsia"/>
          <w:color w:val="333333"/>
          <w:spacing w:val="8"/>
        </w:rPr>
        <w:t>地彰显文化</w:t>
      </w:r>
      <w:proofErr w:type="gramEnd"/>
      <w:r w:rsidRPr="009B0909">
        <w:rPr>
          <w:rFonts w:hint="eastAsia"/>
          <w:color w:val="333333"/>
          <w:spacing w:val="8"/>
        </w:rPr>
        <w:t>的价值</w:t>
      </w:r>
    </w:p>
    <w:p w14:paraId="09256722"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④不同文化的交流能够促进文化的发展和进步</w:t>
      </w:r>
    </w:p>
    <w:p w14:paraId="7AF23720"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A.①②      B.①③      C.②④      </w:t>
      </w:r>
      <w:r w:rsidRPr="009B0909">
        <w:rPr>
          <w:rFonts w:hint="eastAsia"/>
          <w:color w:val="FF0000"/>
          <w:spacing w:val="8"/>
          <w:shd w:val="clear" w:color="auto" w:fill="D9D9D9"/>
        </w:rPr>
        <w:t>D.</w:t>
      </w:r>
      <w:r w:rsidRPr="009B0909">
        <w:rPr>
          <w:rFonts w:hint="eastAsia"/>
          <w:color w:val="FF0000"/>
          <w:spacing w:val="8"/>
        </w:rPr>
        <w:t>③④</w:t>
      </w:r>
    </w:p>
    <w:p w14:paraId="3939B42C" w14:textId="77777777" w:rsidR="005976BB" w:rsidRPr="009B0909" w:rsidRDefault="005976BB" w:rsidP="009B0909">
      <w:pPr>
        <w:pStyle w:val="a3"/>
        <w:shd w:val="clear" w:color="auto" w:fill="FFFFFF"/>
        <w:spacing w:before="0" w:beforeAutospacing="0" w:after="0" w:afterAutospacing="0" w:line="400" w:lineRule="exact"/>
        <w:ind w:firstLine="420"/>
        <w:jc w:val="both"/>
        <w:rPr>
          <w:color w:val="333333"/>
          <w:spacing w:val="8"/>
        </w:rPr>
      </w:pPr>
      <w:r w:rsidRPr="009B0909">
        <w:rPr>
          <w:rFonts w:hint="eastAsia"/>
          <w:color w:val="333333"/>
          <w:spacing w:val="8"/>
        </w:rPr>
        <w:t>“素质是立身之本，技能是立业之本”技术工人队伍是支撑中国制造、中国创造的重要力量。据此完成20—21 题</w:t>
      </w:r>
    </w:p>
    <w:p w14:paraId="75C1C509"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Fonts w:hint="eastAsia"/>
          <w:color w:val="333333"/>
          <w:spacing w:val="8"/>
        </w:rPr>
        <w:t xml:space="preserve">20.2020年12月，中华人民共和国第一届职业技能大赛在广州举办，这是新中国成立以来规格最高、项目最全、选手最多、影响最广的综合性、全国性技能竞赛盛会 2557 名选手在 </w:t>
      </w:r>
      <w:r w:rsidRPr="009B0909">
        <w:rPr>
          <w:rFonts w:hint="eastAsia"/>
          <w:color w:val="333333"/>
          <w:spacing w:val="8"/>
        </w:rPr>
        <w:lastRenderedPageBreak/>
        <w:t xml:space="preserve">86 </w:t>
      </w:r>
      <w:proofErr w:type="gramStart"/>
      <w:r w:rsidRPr="009B0909">
        <w:rPr>
          <w:rFonts w:hint="eastAsia"/>
          <w:color w:val="333333"/>
          <w:spacing w:val="8"/>
        </w:rPr>
        <w:t>个</w:t>
      </w:r>
      <w:proofErr w:type="gramEnd"/>
      <w:r w:rsidRPr="009B0909">
        <w:rPr>
          <w:rFonts w:hint="eastAsia"/>
          <w:color w:val="333333"/>
          <w:spacing w:val="8"/>
        </w:rPr>
        <w:t>比赛项目中切磋技艺、展示风采，97名技能“高手”脱颖而出，荣获金牌。举办职业技能大赛的文化意义在于</w:t>
      </w:r>
    </w:p>
    <w:p w14:paraId="25B0EE4C" w14:textId="165FE7DF"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①彰显社会价值观念的多样性       ②促进不同地域文化交流融合</w:t>
      </w:r>
    </w:p>
    <w:p w14:paraId="0FB28F30"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③增强技能人才职业荣誉感、自豪感    ④弘扬劳模精神、劳动精神、工匠精神</w:t>
      </w:r>
    </w:p>
    <w:p w14:paraId="502BD30B"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A.①②      B.①③      C.②④      </w:t>
      </w:r>
      <w:r w:rsidRPr="009B0909">
        <w:rPr>
          <w:rFonts w:hint="eastAsia"/>
          <w:color w:val="FF0000"/>
          <w:spacing w:val="8"/>
          <w:shd w:val="clear" w:color="auto" w:fill="D9D9D9"/>
        </w:rPr>
        <w:t>D.</w:t>
      </w:r>
      <w:r w:rsidRPr="009B0909">
        <w:rPr>
          <w:rFonts w:hint="eastAsia"/>
          <w:color w:val="FF0000"/>
          <w:spacing w:val="8"/>
        </w:rPr>
        <w:t>③④</w:t>
      </w:r>
    </w:p>
    <w:p w14:paraId="3C4C2616"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Fonts w:hint="eastAsia"/>
          <w:color w:val="333333"/>
          <w:spacing w:val="8"/>
        </w:rPr>
        <w:t>21.“90 后”钳工小曾在全国职业院校技能大赛中荣获二等奖。走出校门后，他扎根车间，刻苦钻研，以精湛的技术为企业发展</w:t>
      </w:r>
      <w:proofErr w:type="gramStart"/>
      <w:r w:rsidRPr="009B0909">
        <w:rPr>
          <w:rFonts w:hint="eastAsia"/>
          <w:color w:val="333333"/>
          <w:spacing w:val="8"/>
        </w:rPr>
        <w:t>作出</w:t>
      </w:r>
      <w:proofErr w:type="gramEnd"/>
      <w:r w:rsidRPr="009B0909">
        <w:rPr>
          <w:rFonts w:hint="eastAsia"/>
          <w:color w:val="333333"/>
          <w:spacing w:val="8"/>
        </w:rPr>
        <w:t>了重大贡献，荣获“全国五一劳动奖章”和“全国技术能手”称号。“做闪光的金子、品奋斗的甘甜”，小曹的奋斗青春给我们的启示是</w:t>
      </w:r>
    </w:p>
    <w:p w14:paraId="505DF2B5"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①获得的荣誉越多，人生的价值就越大</w:t>
      </w:r>
    </w:p>
    <w:p w14:paraId="3F34E5FE"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②劳动是幸福的源泉，努力奋斗才能梦想成真</w:t>
      </w:r>
    </w:p>
    <w:p w14:paraId="6B680BC0"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③有意义的人生总是与推动社会发展进步相关联</w:t>
      </w:r>
    </w:p>
    <w:p w14:paraId="1197B3B9"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④只要发挥主观能动性，就能收获成功的幸福</w:t>
      </w:r>
    </w:p>
    <w:p w14:paraId="03D67423"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A.①②      B.①④      </w:t>
      </w:r>
      <w:r w:rsidRPr="009B0909">
        <w:rPr>
          <w:rFonts w:hint="eastAsia"/>
          <w:color w:val="FF0000"/>
          <w:spacing w:val="8"/>
          <w:shd w:val="clear" w:color="auto" w:fill="D9D9D9"/>
        </w:rPr>
        <w:t>C.</w:t>
      </w:r>
      <w:r w:rsidRPr="009B0909">
        <w:rPr>
          <w:rFonts w:hint="eastAsia"/>
          <w:color w:val="FF0000"/>
          <w:spacing w:val="8"/>
        </w:rPr>
        <w:t>②③</w:t>
      </w:r>
      <w:r w:rsidRPr="009B0909">
        <w:rPr>
          <w:rFonts w:hint="eastAsia"/>
          <w:color w:val="333333"/>
          <w:spacing w:val="8"/>
        </w:rPr>
        <w:t>      D.③④</w:t>
      </w:r>
    </w:p>
    <w:p w14:paraId="55321178"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Fonts w:hint="eastAsia"/>
          <w:color w:val="333333"/>
          <w:spacing w:val="8"/>
        </w:rPr>
        <w:t>22.坚持精准扶贫是我国脱贫攻坚战取得全面胜利的重要经验。我国打出了一套精准扶贫组合拳：精细化管理扶贫对象、精确化</w:t>
      </w:r>
      <w:proofErr w:type="gramStart"/>
      <w:r w:rsidRPr="009B0909">
        <w:rPr>
          <w:rFonts w:hint="eastAsia"/>
          <w:color w:val="333333"/>
          <w:spacing w:val="8"/>
        </w:rPr>
        <w:t>配置扶贫</w:t>
      </w:r>
      <w:proofErr w:type="gramEnd"/>
      <w:r w:rsidRPr="009B0909">
        <w:rPr>
          <w:rFonts w:hint="eastAsia"/>
          <w:color w:val="333333"/>
          <w:spacing w:val="8"/>
        </w:rPr>
        <w:t>资源、精准化扶持扶贫对象，因村因户因人施策，因贫困原因施策，因贫困类型施策，对症下药、精准滴灌、靶向治疗。这套组合</w:t>
      </w:r>
      <w:proofErr w:type="gramStart"/>
      <w:r w:rsidRPr="009B0909">
        <w:rPr>
          <w:rFonts w:hint="eastAsia"/>
          <w:color w:val="333333"/>
          <w:spacing w:val="8"/>
        </w:rPr>
        <w:t>拳体现</w:t>
      </w:r>
      <w:proofErr w:type="gramEnd"/>
      <w:r w:rsidRPr="009B0909">
        <w:rPr>
          <w:rFonts w:hint="eastAsia"/>
          <w:color w:val="333333"/>
          <w:spacing w:val="8"/>
        </w:rPr>
        <w:t>的辩证法道理有</w:t>
      </w:r>
    </w:p>
    <w:p w14:paraId="7CD50F9E"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①矛盾的普遍性和特殊性相互联结</w:t>
      </w:r>
    </w:p>
    <w:p w14:paraId="14C5173D"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②事物的性质主要由矛盾的同一性决定</w:t>
      </w:r>
    </w:p>
    <w:p w14:paraId="681935EE"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③正确处理整体与部分关系实现整体最优</w:t>
      </w:r>
    </w:p>
    <w:p w14:paraId="2A36E333"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④新事物代替旧事物是一种渐进的、连续的过程</w:t>
      </w:r>
    </w:p>
    <w:p w14:paraId="16B6D90C"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A.①②     </w:t>
      </w:r>
      <w:r w:rsidRPr="009B0909">
        <w:rPr>
          <w:rFonts w:hint="eastAsia"/>
          <w:color w:val="FF0000"/>
          <w:spacing w:val="8"/>
        </w:rPr>
        <w:t> </w:t>
      </w:r>
      <w:r w:rsidRPr="009B0909">
        <w:rPr>
          <w:rFonts w:hint="eastAsia"/>
          <w:color w:val="FF0000"/>
          <w:spacing w:val="8"/>
          <w:shd w:val="clear" w:color="auto" w:fill="D9D9D9"/>
        </w:rPr>
        <w:t>B.</w:t>
      </w:r>
      <w:r w:rsidRPr="009B0909">
        <w:rPr>
          <w:rFonts w:hint="eastAsia"/>
          <w:color w:val="FF0000"/>
          <w:spacing w:val="8"/>
        </w:rPr>
        <w:t>①③</w:t>
      </w:r>
      <w:r w:rsidRPr="009B0909">
        <w:rPr>
          <w:rFonts w:hint="eastAsia"/>
          <w:color w:val="333333"/>
          <w:spacing w:val="8"/>
        </w:rPr>
        <w:t>     C.②④      D.③④</w:t>
      </w:r>
    </w:p>
    <w:p w14:paraId="7FB159B4"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Fonts w:hint="eastAsia"/>
          <w:color w:val="333333"/>
          <w:spacing w:val="8"/>
        </w:rPr>
        <w:t>23.习近平指出，要准确把握新发展阶段，深入贯彻新发展理念，加快构建新发展格局推动“十四五”时期高质量发展。把握新发展阶段是贯彻新发展理念、构建新发展格局的现实依据，贯彻新发展理念为把握新发展阶段、构建新发展格局提供了行动指南，构建新发展格局则是应对新发展阶段机遇和</w:t>
      </w:r>
      <w:proofErr w:type="gramStart"/>
      <w:r w:rsidRPr="009B0909">
        <w:rPr>
          <w:rFonts w:hint="eastAsia"/>
          <w:color w:val="333333"/>
          <w:spacing w:val="8"/>
        </w:rPr>
        <w:t>战、</w:t>
      </w:r>
      <w:proofErr w:type="gramEnd"/>
      <w:r w:rsidRPr="009B0909">
        <w:rPr>
          <w:rFonts w:hint="eastAsia"/>
          <w:color w:val="333333"/>
          <w:spacing w:val="8"/>
        </w:rPr>
        <w:t>贯彻新发展理念的战略选择。上述论断蕴含的哲学道理是</w:t>
      </w:r>
    </w:p>
    <w:p w14:paraId="51CB3F02"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①一切从实际出发是把握规律、做好工作的前提</w:t>
      </w:r>
    </w:p>
    <w:p w14:paraId="7D3D09DD"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②只有把握事物之间的本质联系才能推动实践发展</w:t>
      </w:r>
    </w:p>
    <w:p w14:paraId="29B050D5"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③发挥主观能动性，就能把握事物的本质和规律</w:t>
      </w:r>
    </w:p>
    <w:p w14:paraId="6C19C46E"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④社会历史中的事物的联系是人有意识地建构的</w:t>
      </w:r>
    </w:p>
    <w:p w14:paraId="3391B3FC"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FF0000"/>
          <w:spacing w:val="8"/>
          <w:shd w:val="clear" w:color="auto" w:fill="D9D9D9"/>
        </w:rPr>
        <w:t>A.</w:t>
      </w:r>
      <w:r w:rsidRPr="009B0909">
        <w:rPr>
          <w:rFonts w:hint="eastAsia"/>
          <w:color w:val="FF0000"/>
          <w:spacing w:val="8"/>
        </w:rPr>
        <w:t>①②</w:t>
      </w:r>
      <w:r w:rsidRPr="009B0909">
        <w:rPr>
          <w:rFonts w:hint="eastAsia"/>
          <w:color w:val="333333"/>
          <w:spacing w:val="8"/>
        </w:rPr>
        <w:t>      B.①④     C.②③      D.③④</w:t>
      </w:r>
    </w:p>
    <w:p w14:paraId="1BA9B805" w14:textId="0F0E655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Style w:val="a4"/>
          <w:rFonts w:hint="eastAsia"/>
          <w:color w:val="333333"/>
          <w:spacing w:val="8"/>
        </w:rPr>
        <w:t>38.阅读材料，完成下列要求。(14分)</w:t>
      </w:r>
    </w:p>
    <w:p w14:paraId="59054AB1" w14:textId="77777777" w:rsidR="005976BB" w:rsidRPr="009B0909" w:rsidRDefault="005976BB" w:rsidP="009B0909">
      <w:pPr>
        <w:pStyle w:val="a3"/>
        <w:shd w:val="clear" w:color="auto" w:fill="FFFFFF"/>
        <w:spacing w:before="0" w:beforeAutospacing="0" w:after="0" w:afterAutospacing="0" w:line="400" w:lineRule="exact"/>
        <w:ind w:firstLine="420"/>
        <w:jc w:val="both"/>
        <w:rPr>
          <w:color w:val="333333"/>
          <w:spacing w:val="8"/>
        </w:rPr>
      </w:pPr>
      <w:r w:rsidRPr="009B0909">
        <w:rPr>
          <w:rFonts w:hint="eastAsia"/>
          <w:color w:val="333333"/>
          <w:spacing w:val="8"/>
        </w:rPr>
        <w:t>2020年，尽管受新冠肺炎疫情冲击，我国GDP</w:t>
      </w:r>
      <w:proofErr w:type="gramStart"/>
      <w:r w:rsidRPr="009B0909">
        <w:rPr>
          <w:rFonts w:hint="eastAsia"/>
          <w:color w:val="333333"/>
          <w:spacing w:val="8"/>
        </w:rPr>
        <w:t>仍迈上百万亿元</w:t>
      </w:r>
      <w:proofErr w:type="gramEnd"/>
      <w:r w:rsidRPr="009B0909">
        <w:rPr>
          <w:rFonts w:hint="eastAsia"/>
          <w:color w:val="333333"/>
          <w:spacing w:val="8"/>
        </w:rPr>
        <w:t>新台阶，其中，最终消费支出占GDP的比重达到54.3%，消费仍是经济稳定运行的压舱石。但在拉动经济增长的消费、投资、出口“三驾马车”中，消费恢复相对缓慢，全年社会消费品零售总额同比下降3.9%，对经济增长呈负向拉动。2021年3月，我国“十四五”规划和2035年远景目标纲要提出，深入实施扩大内需战略，建设消费需求旺盛的强大国内市场。在全国各地召开的两会上，多</w:t>
      </w:r>
      <w:r w:rsidRPr="009B0909">
        <w:rPr>
          <w:rFonts w:hint="eastAsia"/>
          <w:color w:val="333333"/>
          <w:spacing w:val="8"/>
        </w:rPr>
        <w:lastRenderedPageBreak/>
        <w:t>地设定了2021年社会消费品零售总额增速目标，提出了许多拉动消费的具体政策与举措，着力让老百姓能消费、愿消费。</w:t>
      </w:r>
    </w:p>
    <w:p w14:paraId="3B0F4EF4" w14:textId="77777777" w:rsidR="005976BB" w:rsidRPr="009B0909" w:rsidRDefault="005976BB" w:rsidP="009B0909">
      <w:pPr>
        <w:pStyle w:val="a3"/>
        <w:shd w:val="clear" w:color="auto" w:fill="FFFFFF"/>
        <w:spacing w:before="0" w:beforeAutospacing="0" w:after="0" w:afterAutospacing="0" w:line="400" w:lineRule="exact"/>
        <w:ind w:firstLine="420"/>
        <w:jc w:val="both"/>
        <w:rPr>
          <w:color w:val="333333"/>
          <w:spacing w:val="8"/>
        </w:rPr>
      </w:pPr>
      <w:r w:rsidRPr="009B0909">
        <w:rPr>
          <w:rStyle w:val="a4"/>
          <w:rFonts w:hint="eastAsia"/>
          <w:color w:val="333333"/>
          <w:spacing w:val="8"/>
        </w:rPr>
        <w:t>联系材料并运用经济生活知识，说明如何“着力让老百姓能消费、愿消费”。</w:t>
      </w:r>
    </w:p>
    <w:p w14:paraId="5554BAA2"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①大力促进就业，稳定居民收入预期，增强消费信心；</w:t>
      </w:r>
    </w:p>
    <w:p w14:paraId="2E88CA72"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②完善、充实社会保障，提高居民可支配收入，扩大消费需求；</w:t>
      </w:r>
    </w:p>
    <w:p w14:paraId="50CB38FA"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③推进供给侧结构性改革，优化消费环境，促进高质量消费；</w:t>
      </w:r>
    </w:p>
    <w:p w14:paraId="1F55A630"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④发展新</w:t>
      </w:r>
      <w:proofErr w:type="gramStart"/>
      <w:r w:rsidRPr="009B0909">
        <w:rPr>
          <w:rFonts w:hint="eastAsia"/>
          <w:color w:val="333333"/>
          <w:spacing w:val="8"/>
        </w:rPr>
        <w:t>业态新模式</w:t>
      </w:r>
      <w:proofErr w:type="gramEnd"/>
      <w:r w:rsidRPr="009B0909">
        <w:rPr>
          <w:rFonts w:hint="eastAsia"/>
          <w:color w:val="333333"/>
          <w:spacing w:val="8"/>
        </w:rPr>
        <w:t>，提升传统消费，培育新型消费。</w:t>
      </w:r>
    </w:p>
    <w:p w14:paraId="33D55156"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Fonts w:hint="eastAsia"/>
          <w:color w:val="333333"/>
          <w:spacing w:val="8"/>
        </w:rPr>
        <w:t> </w:t>
      </w:r>
    </w:p>
    <w:p w14:paraId="199E182D"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Style w:val="a4"/>
          <w:rFonts w:hint="eastAsia"/>
          <w:color w:val="333333"/>
          <w:spacing w:val="8"/>
        </w:rPr>
        <w:t>39.阅读材料，完成下列要求。(12分)</w:t>
      </w:r>
    </w:p>
    <w:p w14:paraId="61123835" w14:textId="77777777" w:rsidR="005976BB" w:rsidRPr="009B0909" w:rsidRDefault="005976BB" w:rsidP="009B0909">
      <w:pPr>
        <w:pStyle w:val="a3"/>
        <w:shd w:val="clear" w:color="auto" w:fill="FFFFFF"/>
        <w:spacing w:before="0" w:beforeAutospacing="0" w:after="0" w:afterAutospacing="0" w:line="400" w:lineRule="exact"/>
        <w:ind w:firstLine="420"/>
        <w:jc w:val="both"/>
        <w:rPr>
          <w:color w:val="333333"/>
          <w:spacing w:val="8"/>
        </w:rPr>
      </w:pPr>
      <w:r w:rsidRPr="009B0909">
        <w:rPr>
          <w:rFonts w:hint="eastAsia"/>
          <w:color w:val="333333"/>
          <w:spacing w:val="8"/>
        </w:rPr>
        <w:t>习近平在全国脱贫攻坚总结表彰大会上庄严宣告，我国脱贫攻坚战取得了全面胜利，创造了又一个彪炳史册的人间奇迹。</w:t>
      </w:r>
    </w:p>
    <w:p w14:paraId="13033C7F" w14:textId="77777777" w:rsidR="005976BB" w:rsidRPr="009B0909" w:rsidRDefault="005976BB" w:rsidP="009B0909">
      <w:pPr>
        <w:pStyle w:val="a3"/>
        <w:shd w:val="clear" w:color="auto" w:fill="FFFFFF"/>
        <w:spacing w:before="0" w:beforeAutospacing="0" w:after="0" w:afterAutospacing="0" w:line="400" w:lineRule="exact"/>
        <w:ind w:firstLine="420"/>
        <w:jc w:val="both"/>
        <w:rPr>
          <w:color w:val="333333"/>
          <w:spacing w:val="8"/>
        </w:rPr>
      </w:pPr>
      <w:r w:rsidRPr="009B0909">
        <w:rPr>
          <w:rFonts w:hint="eastAsia"/>
          <w:color w:val="333333"/>
          <w:spacing w:val="8"/>
        </w:rPr>
        <w:t>2021年1月，《中共中央国务院关于全面推进乡村振兴加快农业农村现代化的意见》明确提出，把乡村建设摆在社会主义现代化建设的重要位置，实现巩固拓展脱贫攻坚成果同乡村振兴有效衔接，推动“三农”工作重心历史性转移。</w:t>
      </w:r>
    </w:p>
    <w:p w14:paraId="7E34958C" w14:textId="77777777" w:rsidR="005976BB" w:rsidRPr="009B0909" w:rsidRDefault="005976BB" w:rsidP="009B0909">
      <w:pPr>
        <w:pStyle w:val="a3"/>
        <w:shd w:val="clear" w:color="auto" w:fill="FFFFFF"/>
        <w:spacing w:before="0" w:beforeAutospacing="0" w:after="0" w:afterAutospacing="0" w:line="400" w:lineRule="exact"/>
        <w:ind w:firstLine="420"/>
        <w:jc w:val="both"/>
        <w:rPr>
          <w:color w:val="333333"/>
          <w:spacing w:val="8"/>
        </w:rPr>
      </w:pPr>
      <w:r w:rsidRPr="009B0909">
        <w:rPr>
          <w:rFonts w:hint="eastAsia"/>
          <w:color w:val="333333"/>
          <w:spacing w:val="8"/>
        </w:rPr>
        <w:t>2021年2月，国家乡村</w:t>
      </w:r>
      <w:proofErr w:type="gramStart"/>
      <w:r w:rsidRPr="009B0909">
        <w:rPr>
          <w:rFonts w:hint="eastAsia"/>
          <w:color w:val="333333"/>
          <w:spacing w:val="8"/>
        </w:rPr>
        <w:t>振兴局</w:t>
      </w:r>
      <w:proofErr w:type="gramEnd"/>
      <w:r w:rsidRPr="009B0909">
        <w:rPr>
          <w:rFonts w:hint="eastAsia"/>
          <w:color w:val="333333"/>
          <w:spacing w:val="8"/>
        </w:rPr>
        <w:t>挂牌。</w:t>
      </w:r>
    </w:p>
    <w:p w14:paraId="425A0BA7" w14:textId="77777777" w:rsidR="005976BB" w:rsidRPr="009B0909" w:rsidRDefault="005976BB" w:rsidP="009B0909">
      <w:pPr>
        <w:pStyle w:val="a3"/>
        <w:shd w:val="clear" w:color="auto" w:fill="FFFFFF"/>
        <w:spacing w:before="0" w:beforeAutospacing="0" w:after="0" w:afterAutospacing="0" w:line="400" w:lineRule="exact"/>
        <w:ind w:firstLine="420"/>
        <w:jc w:val="both"/>
        <w:rPr>
          <w:color w:val="333333"/>
          <w:spacing w:val="8"/>
        </w:rPr>
      </w:pPr>
      <w:r w:rsidRPr="009B0909">
        <w:rPr>
          <w:rFonts w:hint="eastAsia"/>
          <w:color w:val="333333"/>
          <w:spacing w:val="8"/>
        </w:rPr>
        <w:t>2021年3月，十三届全国人大四次会议通过“十五”规划和2035年远景目标纲要强调，走中国特色社会主义乡村振兴道路，全面实施乡村振兴战略。</w:t>
      </w:r>
    </w:p>
    <w:p w14:paraId="137DDFCF" w14:textId="77777777" w:rsidR="005976BB" w:rsidRPr="009B0909" w:rsidRDefault="005976BB" w:rsidP="009B0909">
      <w:pPr>
        <w:pStyle w:val="a3"/>
        <w:shd w:val="clear" w:color="auto" w:fill="FFFFFF"/>
        <w:spacing w:before="0" w:beforeAutospacing="0" w:after="0" w:afterAutospacing="0" w:line="400" w:lineRule="exact"/>
        <w:ind w:firstLine="420"/>
        <w:jc w:val="both"/>
        <w:rPr>
          <w:color w:val="333333"/>
          <w:spacing w:val="8"/>
        </w:rPr>
      </w:pPr>
      <w:r w:rsidRPr="009B0909">
        <w:rPr>
          <w:rFonts w:hint="eastAsia"/>
          <w:color w:val="333333"/>
          <w:spacing w:val="8"/>
        </w:rPr>
        <w:t>2021年4月，十三届全国人大常委会第二十八次会议通过《中华人民共和国乡村振兴促进法》。该法就产业发展、人才支撑、生态护、城乡融合、扶持措施等方面进行了明确规范</w:t>
      </w:r>
    </w:p>
    <w:p w14:paraId="5EFFCF61" w14:textId="77777777" w:rsidR="005976BB" w:rsidRPr="009B0909" w:rsidRDefault="005976BB" w:rsidP="009B0909">
      <w:pPr>
        <w:pStyle w:val="a3"/>
        <w:shd w:val="clear" w:color="auto" w:fill="FFFFFF"/>
        <w:spacing w:before="0" w:beforeAutospacing="0" w:after="0" w:afterAutospacing="0" w:line="400" w:lineRule="exact"/>
        <w:ind w:firstLine="420"/>
        <w:jc w:val="both"/>
        <w:rPr>
          <w:color w:val="333333"/>
          <w:spacing w:val="8"/>
        </w:rPr>
      </w:pPr>
      <w:r w:rsidRPr="009B0909">
        <w:rPr>
          <w:rStyle w:val="a4"/>
          <w:rFonts w:hint="eastAsia"/>
          <w:color w:val="333333"/>
          <w:spacing w:val="8"/>
        </w:rPr>
        <w:t>结合材料，运用所学政治生活知识，分析我国在取得脱贫攻坚全面胜利基础上相继推出上述举措的意义。</w:t>
      </w:r>
    </w:p>
    <w:p w14:paraId="16C3AB82"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①坚持以人民为中心，带领人民创造美好生活；</w:t>
      </w:r>
    </w:p>
    <w:p w14:paraId="6B9769F3"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②接续推进脱贫地区发展，加快农业农村现代化；</w:t>
      </w:r>
    </w:p>
    <w:p w14:paraId="2AC8734F"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③推动城乡协调发展，促进共同富裕；</w:t>
      </w:r>
    </w:p>
    <w:p w14:paraId="66FC640E"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④为全国实施乡村振兴战略提供制度法律保障；</w:t>
      </w:r>
    </w:p>
    <w:p w14:paraId="7B975C6D"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⑤推进乡村治理体系和治理能力现代化。</w:t>
      </w:r>
    </w:p>
    <w:p w14:paraId="78C1BEA6"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Fonts w:hint="eastAsia"/>
          <w:color w:val="333333"/>
          <w:spacing w:val="8"/>
        </w:rPr>
        <w:t> </w:t>
      </w:r>
    </w:p>
    <w:p w14:paraId="3BBBECA7"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Style w:val="a4"/>
          <w:rFonts w:hint="eastAsia"/>
          <w:color w:val="333333"/>
          <w:spacing w:val="8"/>
        </w:rPr>
        <w:t>40.阅读材料，完成下列要求。(26分)</w:t>
      </w:r>
    </w:p>
    <w:p w14:paraId="3372905F" w14:textId="77777777" w:rsidR="005976BB" w:rsidRPr="009B0909" w:rsidRDefault="005976BB" w:rsidP="009B0909">
      <w:pPr>
        <w:pStyle w:val="a3"/>
        <w:shd w:val="clear" w:color="auto" w:fill="FFFFFF"/>
        <w:spacing w:before="0" w:beforeAutospacing="0" w:after="0" w:afterAutospacing="0" w:line="400" w:lineRule="exact"/>
        <w:ind w:firstLine="420"/>
        <w:jc w:val="both"/>
        <w:rPr>
          <w:color w:val="333333"/>
          <w:spacing w:val="8"/>
        </w:rPr>
      </w:pPr>
      <w:r w:rsidRPr="009B0909">
        <w:rPr>
          <w:rFonts w:hint="eastAsia"/>
          <w:color w:val="333333"/>
          <w:spacing w:val="8"/>
        </w:rPr>
        <w:t>“生态兴则文明兴，生态衰则文明衰。”</w:t>
      </w:r>
    </w:p>
    <w:p w14:paraId="4D194DD9" w14:textId="77777777" w:rsidR="005976BB" w:rsidRPr="009B0909" w:rsidRDefault="005976BB" w:rsidP="009B0909">
      <w:pPr>
        <w:pStyle w:val="a3"/>
        <w:shd w:val="clear" w:color="auto" w:fill="FFFFFF"/>
        <w:spacing w:before="0" w:beforeAutospacing="0" w:after="0" w:afterAutospacing="0" w:line="400" w:lineRule="exact"/>
        <w:ind w:firstLine="420"/>
        <w:jc w:val="both"/>
        <w:rPr>
          <w:color w:val="333333"/>
          <w:spacing w:val="8"/>
        </w:rPr>
      </w:pPr>
      <w:r w:rsidRPr="009B0909">
        <w:rPr>
          <w:rFonts w:hint="eastAsia"/>
          <w:color w:val="333333"/>
          <w:spacing w:val="8"/>
        </w:rPr>
        <w:t>我国在推进社会主义现代化建设取得历史性成就的同时，推进生态环境治理，兴修水利、治理大江大河、植树造林、防沙治沙、开展群众性爱国卫生运动、建设资源节约型和环境友好型社会，取得了显著成效。但经济长期快速发展也积累下诸多生态环境问题，制约着经济社会发展。</w:t>
      </w:r>
    </w:p>
    <w:p w14:paraId="5ECC66A8" w14:textId="77777777" w:rsidR="005976BB" w:rsidRPr="009B0909" w:rsidRDefault="005976BB" w:rsidP="009B0909">
      <w:pPr>
        <w:pStyle w:val="a3"/>
        <w:shd w:val="clear" w:color="auto" w:fill="FFFFFF"/>
        <w:spacing w:before="0" w:beforeAutospacing="0" w:after="0" w:afterAutospacing="0" w:line="400" w:lineRule="exact"/>
        <w:ind w:firstLine="420"/>
        <w:jc w:val="both"/>
        <w:rPr>
          <w:color w:val="333333"/>
          <w:spacing w:val="8"/>
        </w:rPr>
      </w:pPr>
      <w:r w:rsidRPr="009B0909">
        <w:rPr>
          <w:rFonts w:hint="eastAsia"/>
          <w:color w:val="333333"/>
          <w:spacing w:val="8"/>
        </w:rPr>
        <w:t>党的十八大以来，以习近平同志为核心的党中央创造性地运用马克思主义关于人与自然关系的思想，着眼于不断满足人民日益增的优美生态环境需要，直面全球性生态环境问题，深刻总结新中国成立以来环境保护和生态建设经验，将中华文明“天人合一”“顺天时，量地利”等生态文化加以创造性转化、创新发展，提出了坚持人与自然和谐共生、绿水青山就</w:t>
      </w:r>
      <w:r w:rsidRPr="009B0909">
        <w:rPr>
          <w:rFonts w:hint="eastAsia"/>
          <w:color w:val="333333"/>
          <w:spacing w:val="8"/>
        </w:rPr>
        <w:lastRenderedPageBreak/>
        <w:t>是金山银山、共谋全球生态文明建设等一系列新理念新思想新战略形成了习近平生态文明思想。习近平生态文明思想为破解经济发展与生态环境保护相协调的时代难题、实现人与自然</w:t>
      </w:r>
    </w:p>
    <w:p w14:paraId="628B194A" w14:textId="77777777" w:rsidR="005976BB" w:rsidRPr="009B0909" w:rsidRDefault="005976BB" w:rsidP="009B0909">
      <w:pPr>
        <w:pStyle w:val="a3"/>
        <w:shd w:val="clear" w:color="auto" w:fill="FFFFFF"/>
        <w:spacing w:before="0" w:beforeAutospacing="0" w:after="0" w:afterAutospacing="0" w:line="400" w:lineRule="exact"/>
        <w:ind w:firstLineChars="200" w:firstLine="512"/>
        <w:jc w:val="both"/>
        <w:rPr>
          <w:color w:val="333333"/>
          <w:spacing w:val="8"/>
        </w:rPr>
      </w:pPr>
      <w:r w:rsidRPr="009B0909">
        <w:rPr>
          <w:rFonts w:hint="eastAsia"/>
          <w:color w:val="333333"/>
          <w:spacing w:val="8"/>
        </w:rPr>
        <w:t>和谐共生的现代化提供了新路径，引领我国生态环境保护事业发生了历史性、转折性、全局性变化，生态文明理念日益深入人心，生态文明顶层设计和制度体系建设加快推进，生态环境质量持续善。我国成为生态文明建设的典范为推动全球绿色发展贡献了中国智慧和中国方案。</w:t>
      </w:r>
    </w:p>
    <w:p w14:paraId="0D56190F"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Style w:val="a4"/>
          <w:rFonts w:hint="eastAsia"/>
          <w:color w:val="333333"/>
          <w:spacing w:val="8"/>
        </w:rPr>
        <w:t>（1）结合材料，运用认识论的知识说明习近平生态文明思想形成的实践基础。(12 分)</w:t>
      </w:r>
    </w:p>
    <w:p w14:paraId="3B0BFA83"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①实践是认识的基础，是认识的来源和发展动力，是检验真理的标准和认识的目的。</w:t>
      </w:r>
    </w:p>
    <w:p w14:paraId="559657EB"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②习近平生态文明思想立足于中国特色社会主义实践，在总结生态文明建设经验、研究破解生态文明建设实践难题中形成发展；</w:t>
      </w:r>
    </w:p>
    <w:p w14:paraId="03B7B488"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③习近平生态文明思想引领新时代生态文明建设取得显著成效，证实了这一思想的真理性和实践价值。</w:t>
      </w:r>
    </w:p>
    <w:p w14:paraId="399576EF"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Style w:val="a4"/>
          <w:rFonts w:hint="eastAsia"/>
          <w:color w:val="333333"/>
          <w:spacing w:val="8"/>
        </w:rPr>
        <w:t>（2）习近平生态文明思想彰显了文化自信的力量。结合材料，运用文化生活知识对此加以分析。(10 分)</w:t>
      </w:r>
    </w:p>
    <w:p w14:paraId="36008B23"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①文化自信是一个国家、一个民族发展中更基本、更深沉、更持久的力量。</w:t>
      </w:r>
    </w:p>
    <w:p w14:paraId="4DE68F29"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②习近平生态文明思想坚守马克思主义立场，顺应世界文明发展潮流，汲取了中国传统生态智慧，揭示了人与自然和谐共生、经济发展与环境保护相互协调的客观规律，弘扬了中华民族精神，为建设美丽中国提供了科学指导，为国际生态环境保护贡献了中国智慧。</w:t>
      </w:r>
    </w:p>
    <w:p w14:paraId="210F02BF" w14:textId="77777777" w:rsidR="005976BB" w:rsidRPr="009B0909" w:rsidRDefault="005976BB" w:rsidP="009B0909">
      <w:pPr>
        <w:pStyle w:val="a3"/>
        <w:shd w:val="clear" w:color="auto" w:fill="FFFFFF"/>
        <w:spacing w:before="0" w:beforeAutospacing="0" w:after="0" w:afterAutospacing="0" w:line="400" w:lineRule="exact"/>
        <w:jc w:val="both"/>
        <w:rPr>
          <w:color w:val="333333"/>
          <w:spacing w:val="8"/>
        </w:rPr>
      </w:pPr>
      <w:r w:rsidRPr="009B0909">
        <w:rPr>
          <w:rStyle w:val="a4"/>
          <w:rFonts w:hint="eastAsia"/>
          <w:color w:val="333333"/>
          <w:spacing w:val="8"/>
        </w:rPr>
        <w:t>（3）学校团委发起“建设美丽中国青年在行动”志愿活动，请你为该行动拟定两条倡议。(4 分)</w:t>
      </w:r>
    </w:p>
    <w:p w14:paraId="57E90D9C"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走进企业社区，宣传生态文明理念；</w:t>
      </w:r>
    </w:p>
    <w:p w14:paraId="22BC0AAA"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举办“创建绿色校园，共青团员社区行动”演讲比赛；</w:t>
      </w:r>
    </w:p>
    <w:p w14:paraId="22F1F24D" w14:textId="77777777" w:rsidR="005976BB" w:rsidRPr="009B0909" w:rsidRDefault="005976BB" w:rsidP="009B0909">
      <w:pPr>
        <w:pStyle w:val="a3"/>
        <w:shd w:val="clear" w:color="auto" w:fill="FFFFFF"/>
        <w:spacing w:before="0" w:beforeAutospacing="0" w:after="0" w:afterAutospacing="0" w:line="400" w:lineRule="exact"/>
        <w:ind w:left="420"/>
        <w:jc w:val="both"/>
        <w:rPr>
          <w:color w:val="333333"/>
          <w:spacing w:val="8"/>
        </w:rPr>
      </w:pPr>
      <w:r w:rsidRPr="009B0909">
        <w:rPr>
          <w:rFonts w:hint="eastAsia"/>
          <w:color w:val="333333"/>
          <w:spacing w:val="8"/>
        </w:rPr>
        <w:t>倡导低碳生活，节约每张纸、每度电、每滴水。</w:t>
      </w:r>
    </w:p>
    <w:p w14:paraId="36E945F2" w14:textId="77777777" w:rsidR="005976BB" w:rsidRPr="00E97599" w:rsidRDefault="005976BB" w:rsidP="005976BB">
      <w:pPr>
        <w:pStyle w:val="a3"/>
        <w:shd w:val="clear" w:color="auto" w:fill="FFFFFF"/>
        <w:spacing w:before="0" w:beforeAutospacing="0" w:after="0" w:afterAutospacing="0"/>
        <w:jc w:val="center"/>
        <w:rPr>
          <w:rFonts w:ascii="Microsoft YaHei UI" w:eastAsia="Microsoft YaHei UI" w:hAnsi="Microsoft YaHei UI"/>
          <w:color w:val="333333"/>
          <w:spacing w:val="8"/>
          <w:sz w:val="26"/>
          <w:szCs w:val="26"/>
        </w:rPr>
      </w:pPr>
    </w:p>
    <w:sectPr w:rsidR="005976BB" w:rsidRPr="00E97599" w:rsidSect="005976BB">
      <w:footerReference w:type="default" r:id="rId7"/>
      <w:pgSz w:w="11906" w:h="16838" w:code="9"/>
      <w:pgMar w:top="907" w:right="907" w:bottom="907" w:left="907" w:header="454"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E1CB" w14:textId="77777777" w:rsidR="00F71642" w:rsidRDefault="00F71642" w:rsidP="00E97599">
      <w:r>
        <w:separator/>
      </w:r>
    </w:p>
  </w:endnote>
  <w:endnote w:type="continuationSeparator" w:id="0">
    <w:p w14:paraId="2625BE9C" w14:textId="77777777" w:rsidR="00F71642" w:rsidRDefault="00F71642" w:rsidP="00E9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771520"/>
      <w:docPartObj>
        <w:docPartGallery w:val="Page Numbers (Bottom of Page)"/>
        <w:docPartUnique/>
      </w:docPartObj>
    </w:sdtPr>
    <w:sdtContent>
      <w:p w14:paraId="45562B46" w14:textId="0D8EFEFB" w:rsidR="00E97599" w:rsidRDefault="00E97599">
        <w:pPr>
          <w:pStyle w:val="a7"/>
          <w:jc w:val="center"/>
        </w:pPr>
        <w:r>
          <w:fldChar w:fldCharType="begin"/>
        </w:r>
        <w:r>
          <w:instrText>PAGE   \* MERGEFORMAT</w:instrText>
        </w:r>
        <w:r>
          <w:fldChar w:fldCharType="separate"/>
        </w:r>
        <w:r>
          <w:rPr>
            <w:lang w:val="zh-CN"/>
          </w:rPr>
          <w:t>2</w:t>
        </w:r>
        <w:r>
          <w:fldChar w:fldCharType="end"/>
        </w:r>
      </w:p>
    </w:sdtContent>
  </w:sdt>
  <w:p w14:paraId="2961E6AA" w14:textId="77777777" w:rsidR="00E97599" w:rsidRDefault="00E975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B8F6" w14:textId="77777777" w:rsidR="00F71642" w:rsidRDefault="00F71642" w:rsidP="00E97599">
      <w:r>
        <w:separator/>
      </w:r>
    </w:p>
  </w:footnote>
  <w:footnote w:type="continuationSeparator" w:id="0">
    <w:p w14:paraId="28DFFD5F" w14:textId="77777777" w:rsidR="00F71642" w:rsidRDefault="00F71642" w:rsidP="00E97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2A"/>
    <w:rsid w:val="000D08D1"/>
    <w:rsid w:val="00541E23"/>
    <w:rsid w:val="005976BB"/>
    <w:rsid w:val="009B0909"/>
    <w:rsid w:val="00AB073D"/>
    <w:rsid w:val="00D1312A"/>
    <w:rsid w:val="00E97599"/>
    <w:rsid w:val="00F71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F6AE"/>
  <w15:chartTrackingRefBased/>
  <w15:docId w15:val="{1C06AA35-A2AF-4B84-A247-698D4965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6B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76BB"/>
    <w:rPr>
      <w:b/>
      <w:bCs/>
    </w:rPr>
  </w:style>
  <w:style w:type="paragraph" w:styleId="a5">
    <w:name w:val="header"/>
    <w:basedOn w:val="a"/>
    <w:link w:val="a6"/>
    <w:uiPriority w:val="99"/>
    <w:unhideWhenUsed/>
    <w:rsid w:val="00E9759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97599"/>
    <w:rPr>
      <w:sz w:val="18"/>
      <w:szCs w:val="18"/>
    </w:rPr>
  </w:style>
  <w:style w:type="paragraph" w:styleId="a7">
    <w:name w:val="footer"/>
    <w:basedOn w:val="a"/>
    <w:link w:val="a8"/>
    <w:uiPriority w:val="99"/>
    <w:unhideWhenUsed/>
    <w:rsid w:val="00E97599"/>
    <w:pPr>
      <w:tabs>
        <w:tab w:val="center" w:pos="4153"/>
        <w:tab w:val="right" w:pos="8306"/>
      </w:tabs>
      <w:snapToGrid w:val="0"/>
      <w:jc w:val="left"/>
    </w:pPr>
    <w:rPr>
      <w:sz w:val="18"/>
      <w:szCs w:val="18"/>
    </w:rPr>
  </w:style>
  <w:style w:type="character" w:customStyle="1" w:styleId="a8">
    <w:name w:val="页脚 字符"/>
    <w:basedOn w:val="a0"/>
    <w:link w:val="a7"/>
    <w:uiPriority w:val="99"/>
    <w:rsid w:val="00E975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87386">
      <w:bodyDiv w:val="1"/>
      <w:marLeft w:val="0"/>
      <w:marRight w:val="0"/>
      <w:marTop w:val="0"/>
      <w:marBottom w:val="0"/>
      <w:divBdr>
        <w:top w:val="none" w:sz="0" w:space="0" w:color="auto"/>
        <w:left w:val="none" w:sz="0" w:space="0" w:color="auto"/>
        <w:bottom w:val="none" w:sz="0" w:space="0" w:color="auto"/>
        <w:right w:val="none" w:sz="0" w:space="0" w:color="auto"/>
      </w:divBdr>
    </w:div>
    <w:div w:id="14245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 11</dc:creator>
  <cp:keywords/>
  <dc:description/>
  <cp:lastModifiedBy>程 11</cp:lastModifiedBy>
  <cp:revision>3</cp:revision>
  <dcterms:created xsi:type="dcterms:W3CDTF">2021-06-26T13:33:00Z</dcterms:created>
  <dcterms:modified xsi:type="dcterms:W3CDTF">2021-06-26T13:34:00Z</dcterms:modified>
</cp:coreProperties>
</file>