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53263EF2" w14:textId="77777777" w:rsidR="006014E0" w:rsidRPr="006014E0" w:rsidRDefault="006014E0" w:rsidP="006014E0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6014E0">
        <w:rPr>
          <w:rFonts w:ascii="宋体" w:eastAsia="宋体" w:hAnsi="宋体" w:hint="eastAsia"/>
          <w:b/>
          <w:bCs/>
          <w:color w:val="002060"/>
          <w:sz w:val="28"/>
          <w:szCs w:val="28"/>
        </w:rPr>
        <w:t>守望的距离</w:t>
      </w:r>
    </w:p>
    <w:p w14:paraId="7D49A34D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沧浪之水清兮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</w:t>
      </w:r>
      <w:proofErr w:type="gramStart"/>
      <w:r w:rsidRPr="006014E0">
        <w:rPr>
          <w:rFonts w:ascii="宋体" w:eastAsia="宋体" w:hAnsi="宋体"/>
          <w:color w:val="000000" w:themeColor="text1"/>
          <w:sz w:val="24"/>
          <w:szCs w:val="24"/>
        </w:rPr>
        <w:t>可以濯我绘</w:t>
      </w:r>
      <w:proofErr w:type="gramEnd"/>
      <w:r w:rsidRPr="006014E0">
        <w:rPr>
          <w:rFonts w:ascii="宋体" w:eastAsia="宋体" w:hAnsi="宋体"/>
          <w:color w:val="000000" w:themeColor="text1"/>
          <w:sz w:val="24"/>
          <w:szCs w:val="24"/>
        </w:rPr>
        <w:t>。沧浪之水浊兮,</w:t>
      </w:r>
      <w:proofErr w:type="gramStart"/>
      <w:r w:rsidRPr="006014E0">
        <w:rPr>
          <w:rFonts w:ascii="宋体" w:eastAsia="宋体" w:hAnsi="宋体"/>
          <w:color w:val="000000" w:themeColor="text1"/>
          <w:sz w:val="24"/>
          <w:szCs w:val="24"/>
        </w:rPr>
        <w:t>可以濯我足</w:t>
      </w:r>
      <w:proofErr w:type="gramEnd"/>
      <w:r w:rsidRPr="006014E0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14:paraId="0D0AB591" w14:textId="53309A33" w:rsidR="006014E0" w:rsidRPr="006014E0" w:rsidRDefault="006014E0" w:rsidP="006014E0">
      <w:pPr>
        <w:spacing w:line="400" w:lineRule="exact"/>
        <w:ind w:firstLineChars="2800" w:firstLine="672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—《孟子》</w:t>
      </w:r>
    </w:p>
    <w:p w14:paraId="6EE42110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人活于世俗之中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,作浑噩K，心虽不甘,却又似乎无可东何，彼一股强大的暗流所吸引，难免</w:t>
      </w:r>
      <w:proofErr w:type="gramStart"/>
      <w:r w:rsidRPr="006014E0">
        <w:rPr>
          <w:rFonts w:ascii="宋体" w:eastAsia="宋体" w:hAnsi="宋体"/>
          <w:color w:val="000000" w:themeColor="text1"/>
          <w:sz w:val="24"/>
          <w:szCs w:val="24"/>
        </w:rPr>
        <w:t>随彼逐</w:t>
      </w:r>
      <w:proofErr w:type="gramEnd"/>
      <w:r w:rsidRPr="006014E0">
        <w:rPr>
          <w:rFonts w:ascii="宋体" w:eastAsia="宋体" w:hAnsi="宋体"/>
          <w:color w:val="000000" w:themeColor="text1"/>
          <w:sz w:val="24"/>
          <w:szCs w:val="24"/>
        </w:rPr>
        <w:t>流，于此之中要保持清醒,实属不易。很多人都在精神与世俗之间徘徊,挣扎,不知何去何从。</w:t>
      </w:r>
    </w:p>
    <w:p w14:paraId="568E1350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伯夷，</w:t>
      </w:r>
      <w:proofErr w:type="gramStart"/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商木孤</w:t>
      </w:r>
      <w:proofErr w:type="gramEnd"/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竹君的长子。当初，孤竹君打算让次子叔齐做自己的继承人。然而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,孤竹君去世后,叔齐要让位于伯夷。伯夷认为这是违抗父亲的命令，于是跑到深山隐居起来。而叔齐也不肯继承王位,也跑去隐居了。</w:t>
      </w:r>
    </w:p>
    <w:p w14:paraId="2387B836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生存于现代社会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,我们不能像伯夷、叔齐那样,跑到深山隐居,然而,他们思想上与世俗社会保持的距离,却是值得我们传承的。</w:t>
      </w:r>
    </w:p>
    <w:p w14:paraId="468B464D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德国学者药尔格·齐特劳认为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:赫拉克利特的认知,并不是一个自然科学家向外认知的事业,面是一个把目光对准自己内心的人的事业。由于他成功地排除了其他人的外部干扰,把自己封闭起来,他才有可能潜入到灵</w:t>
      </w: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魂的深处。</w:t>
      </w:r>
    </w:p>
    <w:p w14:paraId="6814D58E" w14:textId="77777777" w:rsidR="006014E0" w:rsidRPr="006014E0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在那里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个性的区别已不存在,人与人越来越相似,那是一种人的本性真正存在的地方。因而,我们在赫拉克利特那里可以感觉到——尽管他很阴暗和晦涩——一种深刻的灵魂亲近感。他的“一切皆流”,我们只能赞同,并不是因为它引导我们去进行什么思考,而是因为这句话对我们是如此地亲切。而在赫拉克利特提出这个观点2000年之后仍然给我们影响的,正是这种亲切感。</w:t>
      </w:r>
    </w:p>
    <w:p w14:paraId="667AA1DB" w14:textId="0251A3C6" w:rsidR="004403FE" w:rsidRPr="004B54BB" w:rsidRDefault="006014E0" w:rsidP="006014E0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6014E0">
        <w:rPr>
          <w:rFonts w:ascii="宋体" w:eastAsia="宋体" w:hAnsi="宋体" w:hint="eastAsia"/>
          <w:color w:val="000000" w:themeColor="text1"/>
          <w:sz w:val="24"/>
          <w:szCs w:val="24"/>
        </w:rPr>
        <w:t>周国平曾写过一本哲学散文集《守望的距离》</w:t>
      </w:r>
      <w:r w:rsidRPr="006014E0">
        <w:rPr>
          <w:rFonts w:ascii="宋体" w:eastAsia="宋体" w:hAnsi="宋体"/>
          <w:color w:val="000000" w:themeColor="text1"/>
          <w:sz w:val="24"/>
          <w:szCs w:val="24"/>
        </w:rPr>
        <w:t>,在序言中他这样写道:“守望者的职责是,与时代潮流保持适当的距离,守护人生的那些永恒的价值,守望和关心人类精神生活的基本走向。”“博学不等于智慧”,向内心学习智慧,比向外物求知更重要。向内心学习,保持思想的冷静与批判,守护那些永恒的价值。</w:t>
      </w:r>
    </w:p>
    <w:sectPr w:rsidR="004403FE" w:rsidRPr="004B54BB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50135"/>
    <w:rsid w:val="00265960"/>
    <w:rsid w:val="00312E48"/>
    <w:rsid w:val="00382C6C"/>
    <w:rsid w:val="004403FE"/>
    <w:rsid w:val="004B54BB"/>
    <w:rsid w:val="0056160B"/>
    <w:rsid w:val="005C079B"/>
    <w:rsid w:val="006014E0"/>
    <w:rsid w:val="00642297"/>
    <w:rsid w:val="007C61E4"/>
    <w:rsid w:val="0084296D"/>
    <w:rsid w:val="008823AF"/>
    <w:rsid w:val="008B0F06"/>
    <w:rsid w:val="009C2472"/>
    <w:rsid w:val="009E558D"/>
    <w:rsid w:val="00AD6A86"/>
    <w:rsid w:val="00B74534"/>
    <w:rsid w:val="00C5040B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22</cp:revision>
  <dcterms:created xsi:type="dcterms:W3CDTF">2021-06-29T06:55:00Z</dcterms:created>
  <dcterms:modified xsi:type="dcterms:W3CDTF">2021-07-13T04:37:00Z</dcterms:modified>
</cp:coreProperties>
</file>